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7</w:t>
      </w:r>
      <w:r w:rsidRPr="00851CFD">
        <w:rPr>
          <w:rFonts w:eastAsia="仿宋_GB2312" w:hint="eastAsia"/>
          <w:b/>
          <w:sz w:val="24"/>
        </w:rPr>
        <w:t>月</w:t>
      </w:r>
      <w:r w:rsidR="00851CFD" w:rsidRPr="00851CFD">
        <w:rPr>
          <w:rFonts w:eastAsia="仿宋_GB2312" w:hint="eastAsia"/>
          <w:b/>
          <w:sz w:val="24"/>
        </w:rPr>
        <w:t xml:space="preserve">13</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2 </w:t>
      </w:r>
      <w:r w:rsidRPr="00851CFD">
        <w:rPr>
          <w:rFonts w:hint="eastAsia"/>
          <w:b/>
        </w:rPr>
        <w:t>存档序号：</w:t>
      </w:r>
      <w:r w:rsidR="00851CFD" w:rsidRPr="00851CFD">
        <w:rPr>
          <w:rFonts w:hint="eastAsia"/>
          <w:b/>
        </w:rPr>
        <w:t xml:space="preserve">36</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陈荣升</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9758</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群众</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讲师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讲师二级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综合交通运输大数据应用技术交通运输行业重点实验室成员</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岗位职责：讲师岗位教师聘期内应根据本人的优势和研究方向，较好地融入教学科研团队，积极承担各项教学、科研任务，不断提升教学科研能力和学术水平。具体来讲应履行如下几个方面的职责:主动承担学院、系所以及团队负责人安排的学科建设、教学、科研、教育管理等任务，虚心向有丰富教学经验的老教师学习，虚心向团队中其他成员学习,营造和谐的团队氛围;认真助课和讲课，完成教学基本功训练，主动承担实验、实习等实践教学任务，注重理论与实践的结合，不断提升自身的教学能力与水平，确保教学效果良好;努力争取科研机会、积极参加团队科学研究，完成从事科学研究的基本训练，在科研实践中全面提升科学研究能力和学术水平;为人师表，教学相长，主动关心学生，积极参与学生管理和育人工作;争取资助出国进修或参加高水平学术会议，不断拓宽学术视野，提升与国内外同行专家交流的能力;积极参加公益性活动和社会服务等。</w:t>
            </w:r>
          </w:p>
        </w:tc>
        <w:tc>
          <w:tcPr>
            <w:tcW w:w="4060" w:type="dxa"/>
            <w:vAlign w:val="center"/>
          </w:tcPr>
          <w:p w:rsidR="005F7B8B" w:rsidRPr="00673F17" w:rsidRDefault="00851CFD" w:rsidP="00851CFD">
            <w:pPr>
              <w:jc w:val="left"/>
            </w:pPr>
            <w:r>
              <w:rPr>
                <w:rFonts w:hint="eastAsia"/>
              </w:rPr>
              <w:t xml:space="preserve">本人在聘期内主动承担多项教学任务，通过新教师入职培训、ISW教学技能培训提升自身的教学能力，在一次次的课堂讲授中累计自己的教学经验。在不包括生产实习的情况下，实际授课课时数达到400学时。同时，主动承担多项团队研究任务，包括科技部重点研发课题、民航安全能力建设项目等，主要面向智能交通、车路协同等方向。在开展研究任务的同时培养研究生的科研能力，指导学生发表多篇顶级期刊论文，获得多项科研竞赛奖项。</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在聘期内，未独立从事教学任务的讲师，首先应加入到教学团队中，担任主讲教师的助手，完成至少一门课程的完整教学过程;其后，每年至少为本科生讲授一门课程,为《综合交通大数据分析方法与应用》《中外办学课程-道路工程》,年课时数不少于32学时，指导或参与指导本科生毕业设计（论文）不少于2人；每年完成不少于1次现场实习指导或实验指导任务。</w:t>
            </w:r>
          </w:p>
        </w:tc>
        <w:tc>
          <w:tcPr>
            <w:tcW w:w="4060" w:type="dxa"/>
            <w:vAlign w:val="center"/>
          </w:tcPr>
          <w:p w:rsidR="005F7B8B" w:rsidRPr="00673F17" w:rsidRDefault="00851CFD" w:rsidP="00851CFD">
            <w:pPr>
              <w:jc w:val="left"/>
            </w:pPr>
            <w:r>
              <w:rPr>
                <w:rFonts w:hint="eastAsia"/>
              </w:rPr>
              <w:t xml:space="preserve">入职第一年助课《道路工程》并通过主讲教师资格测评。累计完成405个学时的教学，其中本科生课程为283学时，研究生课程为122学时。年平均课时数为100学时，超过合同任务书要求。每年指导本科毕业设计2人，现已完成6名同学的本科毕设指导任务，正在指导2名同学的本科毕设，预计于25年6月毕业。每年担任《道路工程综合设计》实验课程的指导老师，为学生指导公路路线和路面设计软件设计。2022年7月，担任2019级中外合作办学道路方向学生的生产实习指导老师。</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承担科研项目，聘期内本人完成的经费额度不少于 30 万元。</w:t>
            </w:r>
          </w:p>
        </w:tc>
        <w:tc>
          <w:tcPr>
            <w:tcW w:w="4060" w:type="dxa"/>
            <w:vAlign w:val="center"/>
          </w:tcPr>
          <w:p w:rsidR="005F7B8B" w:rsidRPr="00673F17" w:rsidRDefault="00851CFD" w:rsidP="00851CFD">
            <w:pPr>
              <w:jc w:val="left"/>
            </w:pPr>
            <w:r>
              <w:rPr>
                <w:rFonts w:hint="eastAsia"/>
              </w:rPr>
              <w:t xml:space="preserve">共主持科研项目4项，包括纵向项目1项。共参加科研项目18项，其中纵向项目7项。共主持教改项目1项。共参加教改项目7项。主持项目总经费额度已超30万元。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以第一作者发表B类论文2篇。</w:t>
            </w:r>
          </w:p>
        </w:tc>
        <w:tc>
          <w:tcPr>
            <w:tcW w:w="4060" w:type="dxa"/>
            <w:vAlign w:val="center"/>
          </w:tcPr>
          <w:p w:rsidR="005F7B8B" w:rsidRPr="00673F17" w:rsidRDefault="00851CFD" w:rsidP="00851CFD">
            <w:pPr>
              <w:jc w:val="left"/>
            </w:pPr>
            <w:r>
              <w:rPr>
                <w:rFonts w:hint="eastAsia"/>
              </w:rPr>
              <w:t xml:space="preserve">以第一作者/通讯作者发表EI会议论文2篇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在聘期内，积极承担班主任或兼职辅导员等任务，积极参加校、院、系所、工会等组织的活动。</w:t>
            </w:r>
          </w:p>
        </w:tc>
        <w:tc>
          <w:tcPr>
            <w:tcW w:w="4060" w:type="dxa"/>
            <w:vAlign w:val="center"/>
          </w:tcPr>
          <w:p w:rsidR="005F7B8B" w:rsidRPr="00673F17" w:rsidRDefault="00851CFD" w:rsidP="00851CFD">
            <w:pPr>
              <w:jc w:val="left"/>
            </w:pPr>
            <w:r>
              <w:rPr>
                <w:rFonts w:hint="eastAsia"/>
              </w:rPr>
              <w:t xml:space="preserve">2022年8月-2023年7月，担任交通运输2210班班主任。2023年8月至今，担任交通工程2202班班主任。</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主动参与国际合作交流，并取得较好成绩;或作为导师、副导师指导外国留学生;或在校际国际学术交流活动中独立承担重要任务;</w:t>
            </w:r>
          </w:p>
        </w:tc>
        <w:tc>
          <w:tcPr>
            <w:tcW w:w="4060" w:type="dxa"/>
            <w:vAlign w:val="center"/>
          </w:tcPr>
          <w:p w:rsidR="005F7B8B" w:rsidRPr="00673F17" w:rsidRDefault="00851CFD" w:rsidP="00851CFD">
            <w:pPr>
              <w:jc w:val="left"/>
            </w:pPr>
            <w:r>
              <w:rPr>
                <w:rFonts w:hint="eastAsia"/>
              </w:rPr>
              <w:t xml:space="preserve">聘期内积极参加世界交通大会（WTC）、世界智能交通大会（ITS World Congress）、CICTP等国际学术会议，并多次担任分论坛主持人。2023年指导外国留学生2名，并于2024年通过硕士答辩。2024年指导外国留学生1名，预计于2025年毕业。2023年和2024年分别受邀前往日本名古屋大学，以及印度尼西亚巴里巴板开展学术交流活动。</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受聘讲师各级岗位的教师在4年任期内，除完成讲师岗位职责的基本要求外，本人须在以下某个或某些方面取得显著进展:
</w:t>
              <w:br/>
              <w:t xml:space="preserve">(1)实质性的融入团队，并在团队中发挥骨干作用，教学、科研工作量饱满，得到团队负责人较好评价;
</w:t>
              <w:br/>
              <w:t xml:space="preserve">(2)作为成员参与国家创新群体和省部级创新团队建设;
</w:t>
              <w:br/>
              <w:t xml:space="preserve">(3)所主持或参加的科研项目获得省部级及以上奖励，并有个人证书，或主持的教改项目获得校级及以上奖励;
</w:t>
              <w:br/>
              <w:t xml:space="preserve">(4)主持科研项目一项，或技术开发、技术服务、技术咨询项目实到经费80万元，或转化应用的发明专利1项以上，或作为国家、行业、地方标准的主要起草人;
</w:t>
              <w:br/>
              <w:t xml:space="preserve">(5)入选校级及以上优秀主讲教师、教育部新世纪人才;
</w:t>
              <w:br/>
              <w:t xml:space="preserve">(6)作为主要成员完成校级以上精品资源共享课程、精品教材以及教学、科研平台建设，或发表高水平教改论文，
</w:t>
              <w:br/>
              <w:t xml:space="preserve">(7)以第一作者发表本领域公认的高水平 An 类论文2篇或 B类论文4篇以上，或聘期内发表的单篇论文在Web of Science 或CNKI 的 CSCD 和 CSSCI中的他引次数6次及以上;</w:t>
            </w:r>
          </w:p>
        </w:tc>
        <w:tc>
          <w:tcPr>
            <w:tcW w:w="4060" w:type="dxa"/>
            <w:vAlign w:val="center"/>
          </w:tcPr>
          <w:p w:rsidR="005F7B8B" w:rsidRPr="00673F17" w:rsidRDefault="00851CFD" w:rsidP="00851CFD">
            <w:pPr>
              <w:jc w:val="left"/>
            </w:pPr>
            <w:r>
              <w:rPr>
                <w:rFonts w:hint="eastAsia"/>
              </w:rPr>
              <w:t xml:space="preserve">(1) 加入姚恩建教授团队，承担科技部重点研发课题、民航安全能力建设基金等多项纵向、横向项目的研究工作。指导团队内多名硕博学生，并指导学生发表顶级期刊论文，获国家级科研竞赛奖项等，实质性地融入了团队。
</w:t>
              <w:br/>
              <w:t xml:space="preserve">(4)当前主持科研项目共4项，包括一项科技部重点研发项目的子任务，累计科研经费超过100万元。作为项目组成员起草并在2023年发布民航标准（咨询通告）一项（《电动式航空器地面服务设备通用技术要求》）。
</w:t>
              <w:br/>
              <w:t xml:space="preserve">(6)作为《城市道路工程》教材作者之一，参与2021年来的多次修订，最新版为2024年1月的版本。该教材获评“十二五”国家重点出版物规划项目“城市交通系列”、教育部新兴领域教材研究与实践项目、学校首批优秀教材，当前正在参评“十四五”规划教材。参与三门研究生课程建设，包括《综合交通运输学》、《都市智慧交通综合设计》、《综合交通大数据分析方法与应用（英文）》。作为主要成员，参与北京地区高校交通工程专业虚拟教研室的组织建设工作，以及综合交通运输大数据应用技术交通运输行业重点实验室的建设维护工作。
</w:t>
              <w:br/>
              <w:t xml:space="preserve">(7)以合著者身份在顶级期刊上发表多篇学术论文，其中一篇文章引用量达到37。</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一、履职情况与完成程度
                <w:br/>
                1. 教学工作
                <w:br/>
                在本科与研究生教学方面，本人承担《道路工程》、《交通工程学》、《交通数据分析方法与应用》、《都市智慧交通综合设计》等多门本科生课程的教学任务，聘期内总授课学时数达到405学时，其中包括283个本科生课程学时和122个研究生课程学时。
                <w:br/>
                在本科生指导方面，本人每年指导2名本科生毕业设计，指导本科生数量达到8人。另外，本人累计指导4组本科大创小组，曾获第二十一届“金士宣”杯创新能力竞赛-校级一等奖和二等奖的荣誉。在实验方面，本人自2022年来每年担任《道路工程综合设计》实验课程的指导老师，指导学生使用路线设计软件进行公路路线和路面设计。实习指导方面，2022年7月担任2019级中外合作办学道路方向学生的生产实习指导老师。
                <w:br/>
                2. 科研工作
                <w:br/>
                在科研项目方面，除学校人才基金项目以外，本人共主持科研项目四项，包括国家重点研发计划项目任务1项、国际合作项目1项、北京交通工程学会开放课题1项，以及研究生教改项目1项。累计经费超过100万元。
                <w:br/>
                在论文发表方面，本人聘期内共发表论文10篇，以第一作者/通讯作者发表EI会议论文2篇，其中一篇合著文章引用量达到37次。
                <w:br/>
                3. 社会服务
                <w:br/>
                本人于2022年8月到2023年7月期间担任运输2210班班主任。2023年8月至今，担任交通工程2202班班主任。曾代表学院参加学校运动会广场舞比赛、学校运动会、迎国庆合唱节目等各类学校、学院、系所、工会等组织的活动。另外，本人作为主要成员参与北京地区高校交通工程专业虚拟教研室的组织建设工作，以及综合交通运输大数据应用技术交通运输行业重点实验室的建设维护工作。
                <w:br/>
                4. 国际交流与合作
                <w:br/>
                在国际交流合作方面，本人积极参加世界交通大会（WTC）、世界智能交通大会（ITS World Congress）、CICTP等国际学术会议，并多次担任分论坛主持人。累计指导外国留学生3名，其中两名已经于2024年顺利通过答辩。另外，本人于2023年和2024年分别受邀前往日本名古屋和印度尼西亚巴里巴板开展学术交流活动。
                <w:br/>
                5、团队建设
                <w:br/>
                在团队建设方面，本人入职以来积极融入姚恩建教授的研究团队，并承担团队多项纵向和横向项目，包括重点研发计划课题、民航安全能力建设项目等（详见项目列表），指导团队研究生开展研究工作，指导学生发表多篇顶级期刊论文，获多项国家级科研竞赛奖项。
                <w:br/>
                6、课程建设
                <w:br/>
                在课程建设方面，本人加入《道路工程》、《交通工程学》这两门交通工程专业必修课的课程组，并深度参与课程建设和奖项申报等相关的多项工作。2022年以来牵头开展《城市道路工程》教材多次修订，获评“十二五”国家重点出版物规划项目“城市交通系列”、教育部新兴领域教材研究与实践项目，当前正在参评“十四五”规划教材。参与三门研究生课程建设，包括《综合交通运输学》、《都市智慧交通综合设计》，以及面向国际留学生的《综合交通大数据分析方法与应用》。
                <w:br/>
                <w:br/>
                二、个人评价与不足之处
                <w:br/>
                尽管聘期内的各项工作基本达到合同任务书要求，本人对整体表现仍存一定不满，特别是在以下几方面：
                <w:br/>
                1. 科研产出仍有提升空间
                <w:br/>
                尽管主持了多项科研项目，并完成了论文发表的基本要求，但高水平期刊论文数量不足。同时，科研团队协作效率和项目执行力仍有提升的潜力。
                <w:br/>
                2. 时间管理策略需优化
                <w:br/>
                在科研、教学、社会服务和国际交流等多项任务之间的时间分配上，有时难以做到兼顾，尤其在科研方面时间投入略显不足，影响了部分工作的推进效率。
                <w:br/>
                3. 国际化工作有待深化
                <w:br/>
                虽然已开展多次国际交流，但在持续的国际科研合作方面尚未形成长期机制，未充分发挥海外学术社交圈，未来需要加大对国际合作课题和联合研究的规划力度。
                <w:br/>
                <w:br/>
                三、未来努力方向与改进措施
                <w:br/>
                为进一步提升自身在教学与科研岗位上的综合表现，今后将重点从以下几个方面进行努力和改进：
                <w:br/>
                1. 聚焦科研突破
                <w:br/>
                未来将进一步加强在科研工作中的时间与精力投入，争取发表更多高水平论文。同时，积极申请国家自然科学基金等国家级项目，力求在重点领域实现新的突破。此外，将强化科研团队的组织协调能力，通过合理分工和资源整合提升团队科研效率。
                <w:br/>
                2. 提高时间管理能力
                <w:br/>
                优化个人时间管理策略，合理分配教学、科研、社会服务和国际交流等工作任务。在教学任务之外，为科研工作预留更多时间，采取模块化工作方法，集中力量完成重要任务
                <w:br/>
                3. 加强国际合作
                <w:br/>
                在已有基础上，进一步深化与国外高校和科研机构的合作，建立稳定的联合研究机制。例如，探索联合指导研究生、合作申请项目、共同发表高水平论文等途径，以提高国际化工作的深度和质量。此外，将更多参与国际学术组织的活动，提高在国际学术圈的影响力。
                <w:br/>
                4. 持续改进教学质量
                <w:br/>
                继续深度参与课程组的教学内容改革，结合教学评估反馈优化教学方式，并加大在智慧交通、大数据分析等领域课程建设的力度，同时探索更多校企合作和实践教学的机会。
                <w:br/>
                总结
                <w:br/>
                第一聘期虽取得了一定成果，但仍有较大提升空间。未来，我将以更高的标准要求自己，聚焦科研突破、优化时间管理、深化国际合作，同时推动教学与社会服务工作迈上新台阶，为学校发展和学术进步贡献更多力量。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