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25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480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吴亦政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9316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运输学院交通系教师党支部副书记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
                世界交通运输大会（WTC） 交通工程-交通能源环境-交通环境与健康 委员
                <w:br/>
                COTA 海外华人交通协会 会员
                <w:br/>
                北京交通工程学会 会员
                <w:br/>
                期刊审稿人: Transportation Research Part A-D; IEEE ITS; Journal of Transportation Engineering, Part A: System, ASCE (SCI); Environmental Modelling &amp; Software (SCI); Transportation Research Board Annual Meeting/Transportation Research Record (SCI)
              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全面履行岗位职责，并在上述某些方面取得显著进展。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主持国家自然科学基金面上项目一项，结题青年基金一项；参与建设的“交通管理与控制”课程获评国家级一流本科课程；作为副主编参编的《交通管理与控制（第2版）》获评2024年北京市优质本科教材；参加社会志愿服务入选2023年北京高校师生服务新时代首都发展“双百行动计划”；连续参加美国举办的TRB年会，增加学术影响力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 64，其中承担本科生课程学时数一般不少于 32；教学效果良好；主要参与建设一门本科生或研究生课程；高质量地培养本科生、研究生、留学生，指导本科毕业设计（论文）不少于 3 人，指导研究生学位论文抽检结果良好。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年均教学总时数位107.5，其中承担本科生课程学时数87.5；教学效果良好，获评北京高校教师教学创新大赛优秀奖；参与建设课程“交通管理与控制”获评国家级一流本科课程；聘期指导本科毕业论文14人，获北京市优秀本科生毕业设计指导教师，北京交通大学优秀本科生毕业设计指导教师，完整指导学术型硕士一人，获北京交通大学优秀硕士毕业论文指导教师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 1 项，且分摊经费 60 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完成。主持五类课题22项，包括两项国家自然科学基金项目，且分摊经费为467.85万元。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 B 类论文 4 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完成。以第一作者或指导研究生为第一作者发表B类以上论文7篇，其中4篇发表于学院顶级期刊TR Part D。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完成。连续参与交通工程专业工程教育认证工作；参与交通工程专业培养方案修订工作；参与校内对外联络处处长助理挂职工作；参与本科实习基地建设工作；参与系所立德树人先进集体申请工作（获批）。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主动参与国际合作交流并取得较好成绩，聘期内参加国际学术会议不少于 1 次；到国外进行累计不少于一周的学术研修、 交流；或作为导师、副导师指导外国留学生。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完成。以线上或线下形式连续参加在美国华盛顿举行的TRB年会4次，超过10天的在外学术交流。主持外国专家校级高端项目。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这一聘期中，已达到合同任务书中岗位履职要求，本人基本满意。
                <w:br/>
                不足之处：
                <w:br/>
                （1）主持的高水平科研项目数量较少、经费偏少。
                <w:br/>
                （2）一作或通讯身份发表的学院A+类论文较少。
                <w:br/>
                （3）教学成果方面有待提升。
                <w:br/>
                （4）科研奖励及指导学生获奖方面较为欠缺。
                <w:br/>
                （5）领域内的科研积累及现场经验不足。
                <w:br/>
                今后将重点围绕上述欠缺之处加以改进。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