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14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258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刘海东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6384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/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全面履行岗位职责，聘期内融入科研、教学团队，并积极承担重要科研教学任务。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完成。参与城市轨道交通教学科研团队建设，积极承担各项教学、科研任务，不断提升教学科研能力和学术水平。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爱国守法、敬业爱生、教书育人、严谨治学、服务社会、为人师表。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完成。爱国守法、敬业爱生、教书育人、严谨治学、服务社会、为人师表。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遵守学校考勤请假办法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完成。遵守学校考勤请假办法，0病事假。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应承担教学总时数一般不少于64，其中承担本科生课程学时数一般不少于32；教学效果良好；主要参与建设《列车运行计算与设计A》本科生课程；高质量地培养本科生、研究生、留学生，指导本科毕业设计（论文）不少于3人，指导研究生学位论文抽检结果良好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完成。聘期承担教学总时数279，其中承担本科生课程学时数239；聘期被评为校级优秀主讲，教学效果良好；主要参与建设《列车运行计算与设计》及《城市轨道交通综合实验》本科生课程。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主持五类课题1项，且分摊经费60万元。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完成。主持课题13项，分摊经费97万元。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6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以第一作者或指导研究生为第一作者发表B类论文4篇。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完成1篇论文(通信作者)，主编教材《列车运行计算与设计》第3版，完成7万字。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7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积极参加校、院、系所、工会等组织的活动。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完成。能够积极参加校、院、系所、工会等组织的活动。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8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完成学校、所在院系安排的其他临时性工作任务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负责2024版本科培养方案《列车运行计算与控制》及《城市轨道交通综合实验》课程中英文教学大纲及课程简介的编写工作；
</w:t>
              <w:br/>
              <w:t xml:space="preserve">参加本科毕业论文评阅及答辩等工作；
</w:t>
              <w:br/>
              <w:t xml:space="preserve">参加研究生面试、论文评阅及答辩等工作；
</w:t>
              <w:br/>
              <w:t xml:space="preserve">完成系里下达的监考任务等。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在本聘期内，较好地融入城市轨道交通教学科研团队，积极承担各项教学、科研任务，不断提升教学科研能力和学术水平。主动承担学院、系所以及团队负责人安排的学科建设、教学、科研等任务；主动承担实验等实践教学任务，注重理论与实践的结合，不断提升自身的教学能力与水平，确保教学效果良好；努力争取科研机会、积极参加科学研究，在科研实践中全面提升科学研究能力和学术水平。
                <w:br/>
                    在本聘期内，主要承担了《列车运行计算与设计》及《城市轨道交通综合实验》的本科教学及实验工作。年学时数超过64学时。
                <w:br/>
                    在本聘期内，完成经费额度97万元，其中主持项目13项、参加项目7项。
                <w:br/>
                    在本聘期内，主持编写教材《列车运行计算与设计》第3版.
                <w:br/>
                    在本聘期内，获评校级优秀主讲教师。
                <w:br/>
                    本人聘期内的任务基本完成。目前仍存在一些不足，发表学术论文方面有待提高，在教学方法及科研能力方面还需加强。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