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袁振洲</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23</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256</w:t>
            </w:r>
            <w:r w:rsidRPr="000620DA">
              <w:t xml:space="preserve"> </w:t>
            </w:r>
            <w:r w:rsidRPr="000620DA">
              <w:t>学时；其中本科课程</w:t>
            </w:r>
            <w:r w:rsidR="00D24DED" w:rsidRPr="000620DA">
              <w:t>授课</w:t>
            </w:r>
            <w:r w:rsidRPr="000620DA">
              <w:t xml:space="preserve"> </w:t>
            </w:r>
            <w:r w:rsidR="006F42C7">
              <w:rPr>
                <w:rFonts w:hint="eastAsia"/>
              </w:rPr>
              <w:t xml:space="preserve">128</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128</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7</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李浩然(21114058),曹猛(21114092),陈沫(23111262),李哲(24115093),19114034 郭曼泽；18114046 吴玥琳；17114215 宁尚彬</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15</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ANDRADE JOSE(19129073),袁晓敬(22120967),周博涵(22120999),高瀚远(22125695),刘曌烜(23125797),沈诗雨(24120810),王浩宇(24120826),葛荣熙(24125734),21125781 王雪纯，21120976 邹杰；21120791 陈沫；20120840 李林珈；20120795 董韩宇；20120786 陈思媛；20120771 蔡沅原</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考虑换乘客流的城轨应急接运公交调度优化模型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东南大学学报（自然科学版）</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1001-0505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,51</w:t>
            </w:r>
            <w:r>
              <w:rPr>
                <w:rFonts w:hint="eastAsia"/>
              </w:rPr>
              <w:t xml:space="preserve">/</w:t>
            </w:r>
            <w:r w:rsidRPr="00B316A8">
              <w:t xml:space="preserve">,202101</w:t>
            </w:r>
            <w:r>
              <w:rPr>
                <w:rFonts w:hint="eastAsia"/>
              </w:rPr>
              <w:t xml:space="preserve">/</w:t>
            </w:r>
            <w:r w:rsidRPr="00B316A8">
              <w:t xml:space="preserve">,161-170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王佳冬,袁振洲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Older Pedestrian Traffic Crashes Severity Analysis Based on an Emerging Machine Learning XGBoost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SUSTAINABILITY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2071-1050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w:t>
            </w:r>
            <w:r>
              <w:rPr>
                <w:rFonts w:hint="eastAsia"/>
              </w:rPr>
              <w:t xml:space="preserve">/</w:t>
            </w:r>
            <w:r w:rsidRPr="00B316A8">
              <w:t xml:space="preserve">,2</w:t>
            </w:r>
            <w:r>
              <w:rPr>
                <w:rFonts w:hint="eastAsia"/>
              </w:rPr>
              <w:t xml:space="preserve">/</w:t>
            </w:r>
            <w:r w:rsidRPr="00B316A8">
              <w:t xml:space="preserve">,1-26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郭曼泽,袁振洲,Bruce,Yongxin,杨洋,王文成</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时间差异条件下的高速公路交通事故致因分析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1001-0505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,4</w:t>
            </w:r>
            <w:r>
              <w:rPr>
                <w:rFonts w:hint="eastAsia"/>
              </w:rPr>
              <w:t xml:space="preserve">/</w:t>
            </w:r>
            <w:r w:rsidRPr="00B316A8">
              <w:t xml:space="preserve">,1-7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袁振洲,娄晨,杨洋</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Traffic flow interaction mechanism and Facility design at signalized intersections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Conference on Internet of Things and Smart City, IoTSC 2021</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None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贺昆,袁振洲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考虑不均匀发车间隔的高铁接运公交时刻表与车辆调度优化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,4</w:t>
            </w:r>
            <w:r>
              <w:rPr>
                <w:rFonts w:hint="eastAsia"/>
              </w:rPr>
              <w:t xml:space="preserve">/</w:t>
            </w:r>
            <w:r w:rsidRPr="00B316A8">
              <w:t xml:space="preserve">,45-53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袁振洲,刘立强,王佳冬,赖坤涛,郭禹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基于LCA的高速铁路节能减排效果评价研究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2096-3432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,4</w:t>
            </w:r>
            <w:r>
              <w:rPr>
                <w:rFonts w:hint="eastAsia"/>
              </w:rPr>
              <w:t xml:space="preserve">/</w:t>
            </w:r>
            <w:r w:rsidRPr="00B316A8">
              <w:t xml:space="preserve">,89-96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杨洋,袁振洲,陈进杰,李金阳,王文成</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Optimal Bus Bridging Schedule with Transfer Passenger Demand during Disruptions of Urban Rail Transit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TRANSPORTATION ENGINEERING PART A-SYSTEMS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2473-2907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,147</w:t>
            </w:r>
            <w:r>
              <w:rPr>
                <w:rFonts w:hint="eastAsia"/>
              </w:rPr>
              <w:t xml:space="preserve">/</w:t>
            </w:r>
            <w:r w:rsidRPr="00B316A8">
              <w:t xml:space="preserve">,10</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王佳冬,袁振洲,曹志超,卢子琪</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spatial-temporal approach for traffic status analysis and prediction based on Bi-LSTM structure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MODERN PHYSICS LETTERS B</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0217-9849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,35</w:t>
            </w:r>
            <w:r>
              <w:rPr>
                <w:rFonts w:hint="eastAsia"/>
              </w:rPr>
              <w:t xml:space="preserve">/</w:t>
            </w:r>
            <w:r w:rsidRPr="00B316A8">
              <w:t xml:space="preserve">,31</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李林珈,杨洋,袁振洲,陈治</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Robust Optimization of Carpooling Routing Problem Under Travel Time Uncertainty [考虑行驶时间不确定性的合乘路径鲁棒优化方法]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Jiaotong Yunshu Xitong Gongcheng Yu Xinxi/Journal of Transportation Systems Engineering and Information Technology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,5</w:t>
            </w:r>
            <w:r>
              <w:rPr>
                <w:rFonts w:hint="eastAsia"/>
              </w:rPr>
              <w:t xml:space="preserve">/</w:t>
            </w:r>
            <w:r w:rsidRPr="00B316A8">
              <w:t xml:space="preserve">,233-242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袁振洲,陈思媛,吴玥琳,李浩然,肖清榆</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Roadway Safety Sustainable Approach: Modeling for Real-Time Traffic Crash with Limited Data and Its Reliability Verification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袁振洲,贺昆,杨洋</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基于梯度关联规则的老年行人交通事故风险识别</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,1</w:t>
            </w:r>
            <w:r>
              <w:rPr>
                <w:rFonts w:hint="eastAsia"/>
              </w:rPr>
              <w:t xml:space="preserve">/</w:t>
            </w:r>
            <w:r w:rsidRPr="00B316A8">
              <w:t xml:space="preserve">,195-208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袁振洲,郭曼泽,彭泳鑫,杨洋</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城市交通管理与控制第二版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978-7-5121-4691-4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袁振洲,吴先宇,吴亦政,杨洋,岳睿</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568</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CARSP: A Smart Parking System Based on Doubly Periodic Rolling Horizon Allocation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宁尚彬,韩震宇,杨洋,袁振洲,吴先宇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交通规划原理（第三版）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978-7-113-29084-9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邵春福,王颖,魏丽英,谷远利,熊志华,袁振洲,岳昊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492</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考虑多维动态特征交互的高速公路实时事故风险建模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,3</w:t>
            </w:r>
            <w:r>
              <w:rPr>
                <w:rFonts w:hint="eastAsia"/>
              </w:rPr>
              <w:t xml:space="preserve">/</w:t>
            </w:r>
            <w:r w:rsidRPr="00B316A8">
              <w:t xml:space="preserve">,215-223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袁振洲,胡嫣然,杨洋</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Time-dependent customized bus routing problem of large transport terminals considering the impact of late passengers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C-EMERGING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吴玥琳,Mark,袁振洲,肖清榆</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城市交通专业实验教程 (第 ２ 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978-7-5121-4812-3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岳昊,魏丽英,卫翀,张永生,王江锋,闫学东,宋瑞,邵春福,董春娇,袁振洲,吴先宇,谷远利,熊志华,罗斯达,姚恩建,王颖,梁艳平,陈旭梅,张兴强,王海星,谢海红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287</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雄安站铁路站场平面布置关键技术方案研究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
            </w:r>
            <w:r>
              <w:rPr>
                <w:rFonts w:hint="eastAsia"/>
              </w:rPr>
              <w:t xml:space="preserve">/</w:t>
            </w:r>
            <w:r w:rsidRPr="00B316A8">
              <w:t xml:space="preserve">,47-53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曹猛,袁振洲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Customized bus scheme design of large transport terminals with jointly optimization of departure time, vehicle allocation and routing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,17</w:t>
            </w:r>
            <w:r>
              <w:rPr>
                <w:rFonts w:hint="eastAsia"/>
              </w:rPr>
              <w:t xml:space="preserve">/</w:t>
            </w:r>
            <w:r w:rsidRPr="00B316A8">
              <w:t xml:space="preserve">,1</w:t>
            </w:r>
            <w:r>
              <w:rPr>
                <w:rFonts w:hint="eastAsia"/>
              </w:rPr>
              <w:t xml:space="preserve">/</w:t>
            </w:r>
            <w:r w:rsidRPr="00B316A8">
              <w:t xml:space="preserve">,85-101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吴玥琳,袁振洲,肖清榆,严东</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Modelling and comparing two modes of sharing parking spots at residential area: Real-time and fixed-time allocation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杨洋,杨博,袁振洲,孟冉,王云鹏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Do factors associated with older pedestrian crash severity differ? A causal factor analysis based on exposure level of pedestrians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TRAFFIC INJURY PREVENTION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1538-9588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郭曼泽,袁振洲,Bruce,彭泳鑫,岳睿,张国伍</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Greenhouse gas emission analysis and measurement for urban rail transit: A review of research progress and prospects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数字交通与安全（英文）</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2837-7842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w:t>
            </w:r>
            <w:r>
              <w:rPr>
                <w:rFonts w:hint="eastAsia"/>
              </w:rPr>
              <w:t xml:space="preserve">/</w:t>
            </w:r>
            <w:r w:rsidRPr="00B316A8">
              <w:t xml:space="preserve">,1</w:t>
            </w:r>
            <w:r>
              <w:rPr>
                <w:rFonts w:hint="eastAsia"/>
              </w:rPr>
              <w:t xml:space="preserve">/</w:t>
            </w:r>
            <w:r w:rsidRPr="00B316A8">
              <w:t xml:space="preserve">,36-51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袁振洲,袁晓敬,杨洋,陈进杰,聂英杰,曹猛,陈龙</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Exploring the effects of measures of performance and calibration strategies on calibrating traffic microsimulation model: A quantitative analysis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李浩然,袁振洲,陈思媛,朱闯</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基于碳回收期理论的城市轨道交通碳减排效应测算</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杨洋,王雪纯,袁振洲,陈进杰,那艳玲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城市轨道交通二氧化碳排放量化及其影响因素分析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城市轨道交通研究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1007-869X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w:t>
            </w:r>
            <w:r>
              <w:rPr>
                <w:rFonts w:hint="eastAsia"/>
              </w:rPr>
              <w:t xml:space="preserve">/</w:t>
            </w:r>
            <w:r w:rsidRPr="00B316A8">
              <w:t xml:space="preserve"/>
            </w:r>
            <w:r>
              <w:rPr>
                <w:rFonts w:hint="eastAsia"/>
              </w:rPr>
              <w:t xml:space="preserve">/</w:t>
            </w:r>
            <w:r w:rsidRPr="00B316A8">
              <w:t xml:space="preserve">,97-102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袁振洲,袁晓敬,杨洋,吉祥雨,吴先宇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交通运输业碳足迹测算及其交互效应评估--以京津冀地区为例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,47</w:t>
            </w:r>
            <w:r>
              <w:rPr>
                <w:rFonts w:hint="eastAsia"/>
              </w:rPr>
              <w:t xml:space="preserve">/</w:t>
            </w:r>
            <w:r w:rsidRPr="00B316A8">
              <w:t xml:space="preserve">,6</w:t>
            </w:r>
            <w:r>
              <w:rPr>
                <w:rFonts w:hint="eastAsia"/>
              </w:rPr>
              <w:t xml:space="preserve">/</w:t>
            </w:r>
            <w:r w:rsidRPr="00B316A8">
              <w:t xml:space="preserve">,74-81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袁振洲,袁晓敬,杨洋,陈进杰,聂英杰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城市轨道交通低碳效应研究综述</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,46</w:t>
            </w:r>
            <w:r>
              <w:rPr>
                <w:rFonts w:hint="eastAsia"/>
              </w:rPr>
              <w:t xml:space="preserve">/</w:t>
            </w:r>
            <w:r w:rsidRPr="00B316A8">
              <w:t xml:space="preserve">,08</w:t>
            </w:r>
            <w:r>
              <w:rPr>
                <w:rFonts w:hint="eastAsia"/>
              </w:rPr>
              <w:t xml:space="preserve">/</w:t>
            </w:r>
            <w:r w:rsidRPr="00B316A8">
              <w:t xml:space="preserve">,8-23, 57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袁振洲,袁晓敬,杨洋,陈进杰,黄守刚,聂英杰,曹猛,陈龙</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京雄城际铁路全生命周期能耗及碳排放研究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,5</w:t>
            </w:r>
            <w:r>
              <w:rPr>
                <w:rFonts w:hint="eastAsia"/>
              </w:rPr>
              <w:t xml:space="preserve">/</w:t>
            </w:r>
            <w:r w:rsidRPr="00B316A8">
              <w:t xml:space="preserve">,37-44，55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曹猛,袁振洲,杨洋,聂英杰,那艳玲,孙云超,陈进杰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25</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3</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58</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T17I00140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唐山市丰润区城市交通发展战略研究及道路交通设计方案编制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谷远利</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T17I00240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北部湾城市群综合交通运输规划研究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2017-10-27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T18L00240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太仆寺旗城市总体规划及城市双修规划交通专题</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2018-03-09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T18L01060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原阳县城乡总体规划修编综合交通专题研究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2018-08-01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城市公共交通和城乡客运一体化发展规划编制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2018-01-03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雄安城际站金融岛站枢纽及周边地区交通详细设计方案Vissim仿真研究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2021-08-31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T22E0800010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北京市自然基金“京津冀专项”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双碳约束机制下城市轨道交通减碳数字协同技术研究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T22L00270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安阳市城市快速路网工程专项规划设计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23.126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T23L01810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达州南高铁站片区核心区交通组织方案分析及交通影响评价</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57.9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T24A1500011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国家自然科学基金“联合基金项目”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中小机场群空地保障一体化关键技术研究与验证</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李艳华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106.08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轨道交通列车全要素碳足迹分析与装备低碳水平量化方法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杨洋</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T24ZH100020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知识产权转让项目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一种缓解城市过饱和交叉口交通拥堵的通行管控方法等专利和软著转让</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吴先宇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T24L01410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基于TranSync软件的道路信号协调控制方案巡检与诊断</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T24L01570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关于标准知识图谱补全和验证方法研究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吴先宇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81.9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T24E0800010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北京市自然基金“京津冀专项”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车路云一体下智能网联汽车融合感知与风险预警方法研究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杨洋</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8</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7</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国家级一流本科课程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交通管理与控制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第二届北京高校教师教学创新大赛优秀奖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交通管理与控制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首批教育部虚拟教研室建设试点</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北京地区高校交通工程专业虚拟教研室</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w:t>
            </w:r>
            <w:r>
              <w:rPr>
                <w:rFonts w:hint="eastAsia"/>
              </w:rPr>
              <w:t>/</w:t>
            </w:r>
            <w:r>
              <w:t xml:space="preserve">16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第二届北京交通大学教师教学创新大赛一等奖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交通管理与控制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“交通强国”战略下的交通工程国家一流专业新工科建设的创新与实践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7</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北京交通大学首届优秀教材</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交通规划原理</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8</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校级一流本科课程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交通管理与控制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2020-12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按照学院的工作安排，协助学科责任教授完善了交通运输规划与管理学科的学科方向、专业、平台的整体规划。积极参加校、院、系所、工会等组织的活动。
                <w:br/>
                1、作为城市交通学科方向责任教授，按照学院工作安排，完成了交通运输规划与管理学科博士硕士研究生培养方案的研讨、修订工作；
                <w:br/>
                2、积极参与北京市交通工程虚拟教研室教改项目的工作任务，发挥老教师的传帮带作用；
                <w:br/>
                3、积极带领并组织交通管理与控制课程组全体教师，成功获批国家级线上线下混合式一流本科课程，为交通工程一流本科专业建设做出了贡献；
                <w:br/>
                4、主编的《交通管理与控制》获评北京市优质本科教材；申报了国家十四五规划教材，以及学校本科及研究生教学成果奖；
                <w:br/>
                5.   作为课程负责人，组织并完成了“交通管理与控制”教育部立项教材的修编、出版工作，课程案例编写准备工作；
                <w:br/>
                6、指导的博士生吴玥琳的学位论文，获得北京交通大学优秀博士学位论文；
                <w:br/>
                7、提交教育部的智库成果被内刊采纳：健全我国道路交通安全数智化技术体系的对策建议
                <w:br/>
                8、关心青年教师成长，在科研团队中注意发挥青年教师的积极作用。积极参与社会技术咨询和服务，参加了交通运输部科技示范项目评审、省市级科技奖励评审、国家人才计划评审评审等社会服务工作；
                <w:br/>
                9、担任了第十一到十四届北京市大学生交通科技大赛决赛评审专家工作；
                <w:br/>
                10、参加了博士和硕士研究生招生面试及大学生创新能力认定。
                <w:br/>
                总之，希望充分发挥自己的专业知识和能力，做好本职工作，立德树人，做出更大贡献。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