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孙景丽</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编辑部副主任</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2022-01-01至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22</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
            </w:r>
            <w:r w:rsidRPr="000620DA">
              <w:t xml:space="preserve"> </w:t>
            </w:r>
            <w:r w:rsidRPr="000620DA">
              <w:t>学时；其中本科课程</w:t>
            </w:r>
            <w:r w:rsidR="00D24DED" w:rsidRPr="000620DA">
              <w:t>授课</w:t>
            </w:r>
            <w:r w:rsidRPr="000620DA">
              <w:t xml:space="preserve"> </w:t>
            </w:r>
            <w:r w:rsidR="006F42C7">
              <w:rPr>
                <w:rFonts w:hint="eastAsia"/>
              </w:rPr>
              <w:t xml:space="preserve"/>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0</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T20L01700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《中国境内航空通达性白皮书》 课题研究合作</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2022-07-14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孙景丽</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T20L01710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柳城县发展战略研究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孙景丽</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T20L01720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柳城县产城融合与发展研究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孙景丽</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31.85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田横岛“小市镇”战略发展研究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孙景丽</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T23M100020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其它（社科处）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县(市区)类型划分及差异化政策研究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2023-12-22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王云</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T23M100030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其它（社科处）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减轻财政压力，稳步推进精兵简政</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马路</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T24L00170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铁路沿线产城融合综合开发模式研究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马路</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4</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3</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一、科研项目
                <w:br/>
                科研项目研究和管理是我工作的重要内容之一。本聘期，我主要负责咸阳产业转型发展与人口城镇化布局研究等未结项项目的更新工作，同时负责新项目的立项及统筹研究工作。本聘期主要的新项目有《田横岛小市镇发展研究》，民盟中央委托的《减轻财政压力，稳步推进精兵简政》《县(市区)类型划分及差异化政策研究》，以及河南铁路投资集团委托的《铁路沿线产城融合综合开发模式研究》等项目，目前这些新项目大部分完成结题，未结题项目有条不紊进行中。
                <w:br/>
                <w:br/>
                二、研究出版
                <w:br/>
                本聘期继续负责中国城市研究中心的出版工作，主要负责统筹《小市镇：理论与实践》的出版工作。本书是田横岛“小市镇”战略发展研究项目的研究成果的进一步扩展，旨在通过梳理国内外“小市镇”发展的理论和案例，为中国小市镇的发展提供有效的路径和模式。
                <w:br/>
                <w:br/>
                三、高端智库建设
                <w:br/>
                负责中国城市研究中心高端智库建设的具体组织工作。2022年10月21日，北京交通大学中国城市研究中心与南京大学城乡治理与政策研究中心举办共建智库合作协议签约仪式，双方以“资源共享，优势互补，精诚合作，协同发展”为原则，积极推进智库共建工作。同时，中心还积极与民盟中央参政议政部合作，建立建言献策渠道，在本聘期完成多项专报报送工作。
                <w:br/>
                <w:br/>
                 四、其他工作
                <w:br/>
                    在完成以上工作的同时，本人还比较好地完成了中心办公室日常管理、财务管理等工作。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