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312" w:afterLines="100"/>
        <w:jc w:val="center"/>
        <w:rPr>
          <w:rFonts w:ascii="华文中宋" w:hAnsi="华文中宋" w:eastAsia="华文中宋"/>
          <w:b/>
          <w:bCs/>
          <w:color w:val="FF0000"/>
          <w:sz w:val="30"/>
          <w:szCs w:val="30"/>
        </w:rPr>
      </w:pPr>
      <w:r>
        <w:rPr>
          <w:rFonts w:ascii="华文中宋" w:hAnsi="华文中宋" w:eastAsia="华文中宋"/>
          <w:b/>
          <w:bCs/>
          <w:color w:val="FF0000"/>
          <w:sz w:val="30"/>
          <w:szCs w:val="30"/>
        </w:rPr>
        <w:t>20</w:t>
      </w:r>
      <w:r>
        <w:rPr>
          <w:rFonts w:hint="eastAsia" w:ascii="华文中宋" w:hAnsi="华文中宋" w:eastAsia="华文中宋"/>
          <w:b/>
          <w:bCs/>
          <w:color w:val="FF0000"/>
          <w:sz w:val="30"/>
          <w:szCs w:val="30"/>
        </w:rPr>
        <w:t>1</w:t>
      </w:r>
      <w:r>
        <w:rPr>
          <w:rFonts w:ascii="华文中宋" w:hAnsi="华文中宋" w:eastAsia="华文中宋"/>
          <w:b/>
          <w:bCs/>
          <w:color w:val="FF0000"/>
          <w:sz w:val="30"/>
          <w:szCs w:val="30"/>
        </w:rPr>
        <w:t>9</w:t>
      </w:r>
      <w:r>
        <w:rPr>
          <w:rFonts w:hint="eastAsia" w:ascii="华文中宋" w:hAnsi="华文中宋" w:eastAsia="华文中宋"/>
          <w:b/>
          <w:bCs/>
          <w:color w:val="FF0000"/>
          <w:sz w:val="30"/>
          <w:szCs w:val="30"/>
        </w:rPr>
        <w:t>年</w:t>
      </w:r>
      <w:r>
        <w:rPr>
          <w:rFonts w:hint="eastAsia" w:ascii="华文中宋" w:hAnsi="华文中宋" w:eastAsia="华文中宋"/>
          <w:b/>
          <w:bCs/>
          <w:color w:val="FF0000"/>
          <w:sz w:val="30"/>
          <w:szCs w:val="30"/>
          <w:lang w:eastAsia="zh-CN"/>
        </w:rPr>
        <w:t>运输</w:t>
      </w:r>
      <w:r>
        <w:rPr>
          <w:rFonts w:hint="eastAsia" w:ascii="华文中宋" w:hAnsi="华文中宋" w:eastAsia="华文中宋"/>
          <w:b/>
          <w:bCs/>
          <w:color w:val="FF0000"/>
          <w:sz w:val="30"/>
          <w:szCs w:val="30"/>
        </w:rPr>
        <w:t>学院毕业设计（论文）</w:t>
      </w:r>
      <w:r>
        <w:rPr>
          <w:rFonts w:hint="eastAsia" w:ascii="华文中宋" w:hAnsi="华文中宋" w:eastAsia="华文中宋"/>
          <w:b/>
          <w:bCs/>
          <w:color w:val="FF0000"/>
          <w:sz w:val="30"/>
          <w:szCs w:val="30"/>
          <w:lang w:eastAsia="zh-CN"/>
        </w:rPr>
        <w:t>中期</w:t>
      </w:r>
      <w:r>
        <w:rPr>
          <w:rFonts w:hint="eastAsia" w:ascii="华文中宋" w:hAnsi="华文中宋" w:eastAsia="华文中宋"/>
          <w:b/>
          <w:bCs/>
          <w:color w:val="FF0000"/>
          <w:sz w:val="30"/>
          <w:szCs w:val="30"/>
        </w:rPr>
        <w:t>检查情况简报</w:t>
      </w:r>
    </w:p>
    <w:p>
      <w:pPr>
        <w:widowControl/>
        <w:snapToGrid w:val="0"/>
        <w:spacing w:after="312" w:afterLines="100"/>
        <w:jc w:val="center"/>
        <w:rPr>
          <w:rFonts w:hint="eastAsia" w:ascii="华文中宋" w:hAnsi="华文中宋" w:eastAsia="华文中宋"/>
          <w:b/>
          <w:bCs/>
          <w:color w:val="FF0000"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color w:val="FF0000"/>
          <w:sz w:val="24"/>
          <w:szCs w:val="24"/>
        </w:rPr>
        <w:t>（2019年</w:t>
      </w:r>
      <w:r>
        <w:rPr>
          <w:rFonts w:hint="eastAsia" w:ascii="华文中宋" w:hAnsi="华文中宋" w:eastAsia="华文中宋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rFonts w:hint="eastAsia" w:ascii="华文中宋" w:hAnsi="华文中宋" w:eastAsia="华文中宋"/>
          <w:b/>
          <w:bCs/>
          <w:color w:val="FF0000"/>
          <w:sz w:val="24"/>
          <w:szCs w:val="24"/>
        </w:rPr>
        <w:t>月</w:t>
      </w:r>
      <w:r>
        <w:rPr>
          <w:rFonts w:hint="eastAsia" w:ascii="华文中宋" w:hAnsi="华文中宋" w:eastAsia="华文中宋"/>
          <w:b/>
          <w:bCs/>
          <w:color w:val="FF0000"/>
          <w:sz w:val="24"/>
          <w:szCs w:val="24"/>
          <w:lang w:val="en-US" w:eastAsia="zh-CN"/>
        </w:rPr>
        <w:t>10</w:t>
      </w:r>
      <w:r>
        <w:rPr>
          <w:rFonts w:hint="eastAsia" w:ascii="华文中宋" w:hAnsi="华文中宋" w:eastAsia="华文中宋"/>
          <w:b/>
          <w:bCs/>
          <w:color w:val="FF0000"/>
          <w:sz w:val="24"/>
          <w:szCs w:val="24"/>
        </w:rPr>
        <w:t>日）</w:t>
      </w:r>
    </w:p>
    <w:p>
      <w:pPr>
        <w:widowControl/>
        <w:snapToGrid w:val="0"/>
        <w:spacing w:after="312" w:afterLines="100"/>
        <w:jc w:val="center"/>
        <w:rPr>
          <w:rFonts w:hint="eastAsia" w:ascii="华文中宋" w:hAnsi="华文中宋" w:eastAsia="华文中宋"/>
          <w:b/>
          <w:bCs/>
          <w:color w:val="FF0000"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color w:val="FF0000"/>
          <w:sz w:val="30"/>
          <w:szCs w:val="30"/>
        </w:rPr>
        <w:t>-</w:t>
      </w:r>
      <w:r>
        <w:rPr>
          <w:rFonts w:ascii="华文中宋" w:hAnsi="华文中宋" w:eastAsia="华文中宋"/>
          <w:b/>
          <w:bCs/>
          <w:color w:val="FF0000"/>
          <w:sz w:val="30"/>
          <w:szCs w:val="30"/>
        </w:rPr>
        <w:t>----------------------------------------------------------------</w:t>
      </w:r>
    </w:p>
    <w:p>
      <w:pPr>
        <w:pStyle w:val="4"/>
        <w:spacing w:line="360" w:lineRule="auto"/>
        <w:ind w:firstLine="444" w:firstLineChars="185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按照学校教学质量监控工作计划，学院于</w:t>
      </w:r>
      <w:r>
        <w:rPr>
          <w:rFonts w:hint="eastAsia" w:ascii="仿宋" w:hAnsi="仿宋" w:eastAsia="仿宋" w:cs="宋体"/>
          <w:lang w:val="en-US" w:eastAsia="zh-CN"/>
        </w:rPr>
        <w:t>4</w:t>
      </w:r>
      <w:r>
        <w:rPr>
          <w:rFonts w:hint="eastAsia" w:ascii="仿宋" w:hAnsi="仿宋" w:eastAsia="仿宋" w:cs="宋体"/>
        </w:rPr>
        <w:t>月</w:t>
      </w:r>
      <w:r>
        <w:rPr>
          <w:rFonts w:hint="eastAsia" w:ascii="仿宋" w:hAnsi="仿宋" w:eastAsia="仿宋" w:cs="宋体"/>
          <w:lang w:eastAsia="zh-CN"/>
        </w:rPr>
        <w:t>下旬</w:t>
      </w:r>
      <w:r>
        <w:rPr>
          <w:rFonts w:ascii="仿宋" w:hAnsi="仿宋" w:eastAsia="仿宋" w:cs="宋体"/>
        </w:rPr>
        <w:t>组织了毕设</w:t>
      </w:r>
      <w:r>
        <w:rPr>
          <w:rFonts w:hint="eastAsia" w:ascii="仿宋" w:hAnsi="仿宋" w:eastAsia="仿宋" w:cs="宋体"/>
          <w:lang w:eastAsia="zh-CN"/>
        </w:rPr>
        <w:t>中期</w:t>
      </w:r>
      <w:r>
        <w:rPr>
          <w:rFonts w:hint="eastAsia" w:ascii="仿宋" w:hAnsi="仿宋" w:eastAsia="仿宋" w:cs="宋体"/>
        </w:rPr>
        <w:t>检查。组织</w:t>
      </w:r>
      <w:r>
        <w:rPr>
          <w:rFonts w:hint="eastAsia" w:ascii="仿宋" w:hAnsi="仿宋" w:eastAsia="仿宋" w:cs="宋体"/>
          <w:lang w:eastAsia="zh-CN"/>
        </w:rPr>
        <w:t>系所</w:t>
      </w:r>
      <w:r>
        <w:rPr>
          <w:rFonts w:hint="eastAsia" w:ascii="仿宋" w:hAnsi="仿宋" w:eastAsia="仿宋" w:cs="宋体"/>
        </w:rPr>
        <w:t>对毕业设计（论文）进行了</w:t>
      </w:r>
      <w:r>
        <w:rPr>
          <w:rFonts w:hint="eastAsia" w:ascii="仿宋" w:hAnsi="仿宋" w:eastAsia="仿宋" w:cs="宋体"/>
          <w:lang w:eastAsia="zh-CN"/>
        </w:rPr>
        <w:t>检查</w:t>
      </w:r>
      <w:r>
        <w:rPr>
          <w:rFonts w:hint="eastAsia" w:ascii="仿宋" w:hAnsi="仿宋" w:eastAsia="仿宋" w:cs="宋体"/>
        </w:rPr>
        <w:t>。现将毕业设计（论文）的</w:t>
      </w:r>
      <w:r>
        <w:rPr>
          <w:rFonts w:hint="eastAsia" w:ascii="仿宋" w:hAnsi="仿宋" w:eastAsia="仿宋" w:cs="宋体"/>
          <w:lang w:eastAsia="zh-CN"/>
        </w:rPr>
        <w:t>中</w:t>
      </w:r>
      <w:r>
        <w:rPr>
          <w:rFonts w:hint="eastAsia" w:ascii="仿宋" w:hAnsi="仿宋" w:eastAsia="仿宋" w:cs="宋体"/>
        </w:rPr>
        <w:t>期</w:t>
      </w:r>
      <w:r>
        <w:rPr>
          <w:rFonts w:hint="eastAsia" w:ascii="仿宋" w:hAnsi="仿宋" w:eastAsia="仿宋" w:cs="宋体"/>
          <w:lang w:eastAsia="zh-CN"/>
        </w:rPr>
        <w:t>检查</w:t>
      </w:r>
      <w:r>
        <w:rPr>
          <w:rFonts w:hint="eastAsia" w:ascii="仿宋" w:hAnsi="仿宋" w:eastAsia="仿宋" w:cs="宋体"/>
        </w:rPr>
        <w:t>情况通报如下。</w:t>
      </w:r>
    </w:p>
    <w:p>
      <w:pPr>
        <w:pStyle w:val="4"/>
        <w:spacing w:line="360" w:lineRule="auto"/>
        <w:ind w:firstLine="446" w:firstLineChars="185"/>
        <w:jc w:val="both"/>
        <w:rPr>
          <w:rFonts w:ascii="仿宋" w:hAnsi="仿宋" w:eastAsia="仿宋" w:cs="宋体"/>
          <w:b/>
        </w:rPr>
      </w:pPr>
      <w:r>
        <w:rPr>
          <w:rFonts w:hint="eastAsia" w:ascii="仿宋" w:hAnsi="仿宋" w:eastAsia="仿宋" w:cs="宋体"/>
          <w:b/>
        </w:rPr>
        <w:t>一、</w:t>
      </w:r>
      <w:r>
        <w:rPr>
          <w:rFonts w:hint="eastAsia" w:ascii="仿宋" w:hAnsi="仿宋" w:eastAsia="仿宋" w:cs="宋体"/>
          <w:b/>
          <w:lang w:eastAsia="zh-CN"/>
        </w:rPr>
        <w:t>检查</w:t>
      </w:r>
      <w:r>
        <w:rPr>
          <w:rFonts w:hint="eastAsia" w:ascii="仿宋" w:hAnsi="仿宋" w:eastAsia="仿宋" w:cs="宋体"/>
          <w:b/>
        </w:rPr>
        <w:t>内容</w:t>
      </w:r>
    </w:p>
    <w:p>
      <w:pPr>
        <w:pStyle w:val="4"/>
        <w:spacing w:line="360" w:lineRule="auto"/>
        <w:ind w:firstLine="444" w:firstLineChars="185"/>
        <w:jc w:val="both"/>
        <w:rPr>
          <w:rFonts w:ascii="仿宋" w:hAnsi="仿宋" w:eastAsia="仿宋" w:cs="宋体"/>
        </w:rPr>
      </w:pPr>
      <w:r>
        <w:rPr>
          <w:rFonts w:ascii="仿宋" w:hAnsi="仿宋" w:eastAsia="仿宋" w:cs="宋体"/>
        </w:rPr>
        <w:t>1.</w:t>
      </w:r>
      <w:r>
        <w:rPr>
          <w:rFonts w:hint="eastAsia" w:ascii="仿宋" w:hAnsi="仿宋" w:eastAsia="仿宋" w:cs="宋体"/>
          <w:lang w:eastAsia="zh-CN"/>
        </w:rPr>
        <w:t>中期答辩。主要包括毕业设计调研及查阅资料情况、研究的内容及必要性、毕业设计中存在的困难与问题、毕业设计进度及后续工作安排、初稿完成情况等</w:t>
      </w:r>
      <w:r>
        <w:rPr>
          <w:rFonts w:hint="eastAsia" w:ascii="仿宋" w:hAnsi="仿宋" w:eastAsia="仿宋" w:cs="宋体"/>
        </w:rPr>
        <w:t>。</w:t>
      </w:r>
    </w:p>
    <w:p>
      <w:pPr>
        <w:pStyle w:val="4"/>
        <w:spacing w:line="360" w:lineRule="auto"/>
        <w:ind w:firstLine="444" w:firstLineChars="185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  <w:lang w:val="en-US" w:eastAsia="zh-CN"/>
        </w:rPr>
        <w:t>2</w:t>
      </w:r>
      <w:r>
        <w:rPr>
          <w:rFonts w:ascii="仿宋" w:hAnsi="仿宋" w:eastAsia="仿宋" w:cs="宋体"/>
        </w:rPr>
        <w:t>.</w:t>
      </w:r>
      <w:r>
        <w:rPr>
          <w:rFonts w:hint="eastAsia" w:ascii="仿宋" w:hAnsi="仿宋" w:eastAsia="仿宋" w:cs="宋体"/>
          <w:lang w:eastAsia="zh-CN"/>
        </w:rPr>
        <w:t>纪律检查。主要包括指导老师和学生交流频率、毕业设计指导手册相关内容填写等</w:t>
      </w:r>
      <w:r>
        <w:rPr>
          <w:rFonts w:hint="eastAsia" w:ascii="仿宋" w:hAnsi="仿宋" w:eastAsia="仿宋" w:cs="宋体"/>
        </w:rPr>
        <w:t>。</w:t>
      </w:r>
    </w:p>
    <w:p>
      <w:pPr>
        <w:pStyle w:val="4"/>
        <w:spacing w:line="360" w:lineRule="auto"/>
        <w:ind w:firstLine="446" w:firstLineChars="185"/>
        <w:jc w:val="both"/>
        <w:rPr>
          <w:rFonts w:ascii="仿宋" w:hAnsi="仿宋" w:eastAsia="仿宋" w:cs="宋体"/>
          <w:b/>
        </w:rPr>
      </w:pPr>
      <w:r>
        <w:rPr>
          <w:rFonts w:hint="eastAsia" w:ascii="仿宋" w:hAnsi="仿宋" w:eastAsia="仿宋" w:cs="宋体"/>
          <w:b/>
        </w:rPr>
        <w:t>二、</w:t>
      </w:r>
      <w:r>
        <w:rPr>
          <w:rFonts w:hint="eastAsia" w:ascii="仿宋" w:hAnsi="仿宋" w:eastAsia="仿宋" w:cs="宋体"/>
          <w:b/>
          <w:lang w:eastAsia="zh-CN"/>
        </w:rPr>
        <w:t>检查</w:t>
      </w:r>
      <w:r>
        <w:rPr>
          <w:rFonts w:hint="eastAsia" w:ascii="仿宋" w:hAnsi="仿宋" w:eastAsia="仿宋" w:cs="宋体"/>
          <w:b/>
        </w:rPr>
        <w:t>结果</w:t>
      </w:r>
    </w:p>
    <w:p>
      <w:pPr>
        <w:widowControl/>
        <w:spacing w:line="360" w:lineRule="auto"/>
        <w:ind w:firstLine="444" w:firstLineChars="185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宋体"/>
          <w:sz w:val="24"/>
          <w:szCs w:val="24"/>
        </w:rPr>
        <w:t>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大部分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学生可以明确毕设任务，按照指导老师的要求按时完成阶段性任务，研究内容和既有成果基本符合要求。</w:t>
      </w:r>
    </w:p>
    <w:p>
      <w:pPr>
        <w:widowControl/>
        <w:spacing w:line="360" w:lineRule="auto"/>
        <w:ind w:firstLine="444" w:firstLineChars="185"/>
        <w:rPr>
          <w:rFonts w:hint="default" w:ascii="仿宋" w:hAnsi="仿宋" w:eastAsia="仿宋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sz w:val="24"/>
          <w:szCs w:val="24"/>
        </w:rPr>
        <w:t>．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部分毕业设计的研究需要有一定数据支持，大多数同学已经完成了数据的调研，包括现场调研、调查问卷发放等等，</w:t>
      </w:r>
    </w:p>
    <w:p>
      <w:pPr>
        <w:widowControl/>
        <w:spacing w:line="360" w:lineRule="auto"/>
        <w:ind w:firstLine="444" w:firstLineChars="185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宋体"/>
          <w:sz w:val="24"/>
          <w:szCs w:val="24"/>
        </w:rPr>
        <w:t>．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大部分学生和指导老师的交流频率可以达到每周一次，并能够按照要求详细的填写相关内容</w:t>
      </w:r>
      <w:r>
        <w:rPr>
          <w:rFonts w:hint="eastAsia" w:ascii="仿宋" w:hAnsi="仿宋" w:eastAsia="仿宋" w:cs="宋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46" w:firstLineChars="185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三、存在的问题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/>
          <w:sz w:val="24"/>
          <w:szCs w:val="24"/>
          <w:lang w:eastAsia="zh-CN"/>
        </w:rPr>
        <w:t>有些毕设题目与研究内容符合程度有所欠缺，部分研究存在题目名称选择不当的情况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  <w:lang w:eastAsia="zh-CN"/>
        </w:rPr>
        <w:t>部分毕业设计研究进度相对滞后，有些同学还没有进行数据调研，需要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eastAsia="zh-CN"/>
        </w:rPr>
        <w:t>加快进度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  <w:lang w:eastAsia="zh-CN"/>
        </w:rPr>
        <w:t>部分毕设研究的深度和工作量不足，部分研究采用了比较简单的分析方法，对问题分析的不够深入，工作量上也没达到要求，有待进一步加强。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4、部分同学与导师见面次数较少、指导手册填写内容简略，极个别没有填写指导手册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36FF0"/>
    <w:rsid w:val="07D36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2019-05-13T00:53:00Z</dcterms:created>
  <dc:creator>Colin</dc:creator>
  <cp:lastModifiedBy>Colin</cp:lastModifiedBy>
  <dcterms:modified xsi:type="dcterms:W3CDTF">2019-05-13T07:59:14Z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