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25" w:rsidRPr="00FB588D" w:rsidRDefault="00DE7A25" w:rsidP="00DE7A25">
      <w:pPr>
        <w:pStyle w:val="a4"/>
        <w:spacing w:line="276" w:lineRule="auto"/>
        <w:jc w:val="center"/>
        <w:rPr>
          <w:rFonts w:ascii="华文中宋" w:eastAsia="华文中宋" w:hAnsi="华文中宋" w:cs="Times New Roman"/>
          <w:b/>
          <w:sz w:val="36"/>
          <w:szCs w:val="36"/>
        </w:rPr>
      </w:pPr>
      <w:r w:rsidRPr="00FB588D">
        <w:rPr>
          <w:rFonts w:ascii="华文中宋" w:eastAsia="华文中宋" w:hAnsi="华文中宋" w:hint="eastAsia"/>
          <w:b/>
          <w:sz w:val="36"/>
          <w:szCs w:val="36"/>
        </w:rPr>
        <w:t>交通运输学院</w:t>
      </w:r>
      <w:r w:rsidR="00123904">
        <w:rPr>
          <w:rFonts w:ascii="华文中宋" w:eastAsia="华文中宋" w:hAnsi="华文中宋" w:hint="eastAsia"/>
          <w:b/>
          <w:sz w:val="36"/>
          <w:szCs w:val="36"/>
        </w:rPr>
        <w:t>“</w:t>
      </w:r>
      <w:r>
        <w:rPr>
          <w:rFonts w:ascii="华文中宋" w:eastAsia="华文中宋" w:hAnsi="华文中宋" w:hint="eastAsia"/>
          <w:b/>
          <w:sz w:val="36"/>
          <w:szCs w:val="36"/>
        </w:rPr>
        <w:t>国家励志奖学金</w:t>
      </w:r>
      <w:r w:rsidR="00123904">
        <w:rPr>
          <w:rFonts w:ascii="华文中宋" w:eastAsia="华文中宋" w:hAnsi="华文中宋" w:hint="eastAsia"/>
          <w:b/>
          <w:sz w:val="36"/>
          <w:szCs w:val="36"/>
        </w:rPr>
        <w:t>”</w:t>
      </w:r>
      <w:r>
        <w:rPr>
          <w:rFonts w:ascii="华文中宋" w:eastAsia="华文中宋" w:hAnsi="华文中宋" w:hint="eastAsia"/>
          <w:b/>
          <w:sz w:val="36"/>
          <w:szCs w:val="36"/>
        </w:rPr>
        <w:t>评选</w:t>
      </w:r>
      <w:r w:rsidR="00B10895">
        <w:rPr>
          <w:rFonts w:ascii="华文中宋" w:eastAsia="华文中宋" w:hAnsi="华文中宋" w:hint="eastAsia"/>
          <w:b/>
          <w:sz w:val="36"/>
          <w:szCs w:val="36"/>
        </w:rPr>
        <w:t>办法</w:t>
      </w:r>
      <w:r>
        <w:rPr>
          <w:rFonts w:ascii="华文中宋" w:eastAsia="华文中宋" w:hAnsi="华文中宋" w:hint="eastAsia"/>
          <w:b/>
          <w:sz w:val="36"/>
          <w:szCs w:val="36"/>
        </w:rPr>
        <w:t>细则</w:t>
      </w:r>
    </w:p>
    <w:p w:rsidR="00DE7A25" w:rsidRPr="00123904" w:rsidRDefault="00DE7A25" w:rsidP="00DE7A25">
      <w:pPr>
        <w:tabs>
          <w:tab w:val="left" w:pos="567"/>
          <w:tab w:val="left" w:pos="709"/>
        </w:tabs>
        <w:snapToGrid w:val="0"/>
        <w:spacing w:line="520" w:lineRule="exact"/>
        <w:jc w:val="both"/>
        <w:rPr>
          <w:rFonts w:ascii="仿宋_GB2312" w:eastAsia="仿宋_GB2312" w:hAnsi="仿宋"/>
          <w:sz w:val="30"/>
          <w:szCs w:val="30"/>
        </w:rPr>
      </w:pPr>
    </w:p>
    <w:p w:rsidR="00DE7A25" w:rsidRDefault="008862E3" w:rsidP="00DE7A25">
      <w:pPr>
        <w:pStyle w:val="a5"/>
        <w:numPr>
          <w:ilvl w:val="0"/>
          <w:numId w:val="1"/>
        </w:numPr>
        <w:snapToGrid w:val="0"/>
        <w:spacing w:line="520" w:lineRule="exact"/>
        <w:ind w:firstLineChars="0"/>
        <w:jc w:val="both"/>
        <w:rPr>
          <w:rFonts w:ascii="黑体" w:eastAsia="黑体" w:hAnsi="黑体"/>
          <w:sz w:val="30"/>
          <w:szCs w:val="30"/>
        </w:rPr>
      </w:pPr>
      <w:r>
        <w:rPr>
          <w:rFonts w:ascii="黑体" w:eastAsia="黑体" w:hAnsi="黑体" w:hint="eastAsia"/>
          <w:sz w:val="30"/>
          <w:szCs w:val="30"/>
        </w:rPr>
        <w:t>评选原则</w:t>
      </w:r>
    </w:p>
    <w:p w:rsidR="00DE7A25" w:rsidRPr="00DE7A25" w:rsidRDefault="00DE7A25" w:rsidP="00DE7A25">
      <w:pPr>
        <w:snapToGrid w:val="0"/>
        <w:spacing w:line="520" w:lineRule="exact"/>
        <w:ind w:firstLineChars="200" w:firstLine="600"/>
        <w:rPr>
          <w:rFonts w:ascii="黑体" w:eastAsia="黑体" w:hAnsi="黑体"/>
          <w:sz w:val="30"/>
          <w:szCs w:val="30"/>
        </w:rPr>
      </w:pPr>
      <w:r w:rsidRPr="00DE7A25">
        <w:rPr>
          <w:rFonts w:ascii="仿宋_GB2312" w:eastAsia="仿宋_GB2312" w:hAnsi="仿宋" w:hint="eastAsia"/>
          <w:sz w:val="30"/>
          <w:szCs w:val="30"/>
        </w:rPr>
        <w:t>符合《北京交通大学本科生奖励办法》</w:t>
      </w:r>
      <w:r>
        <w:rPr>
          <w:rFonts w:ascii="仿宋_GB2312" w:eastAsia="仿宋_GB2312" w:hAnsi="仿宋" w:hint="eastAsia"/>
          <w:sz w:val="30"/>
          <w:szCs w:val="30"/>
        </w:rPr>
        <w:t>、</w:t>
      </w:r>
      <w:bookmarkStart w:id="0" w:name="_GoBack"/>
      <w:bookmarkEnd w:id="0"/>
      <w:r>
        <w:rPr>
          <w:rFonts w:ascii="仿宋_GB2312" w:eastAsia="仿宋_GB2312" w:hAnsi="仿宋" w:hint="eastAsia"/>
          <w:sz w:val="30"/>
          <w:szCs w:val="30"/>
        </w:rPr>
        <w:t>《</w:t>
      </w:r>
      <w:r w:rsidRPr="00DE7A25">
        <w:rPr>
          <w:rFonts w:ascii="仿宋_GB2312" w:eastAsia="仿宋_GB2312" w:hAnsi="仿宋" w:hint="eastAsia"/>
          <w:sz w:val="30"/>
          <w:szCs w:val="30"/>
        </w:rPr>
        <w:t>北京交通大学本科生国家励志奖学金管理暂行办法</w:t>
      </w:r>
      <w:r>
        <w:rPr>
          <w:rFonts w:ascii="仿宋_GB2312" w:eastAsia="仿宋_GB2312" w:hAnsi="仿宋" w:hint="eastAsia"/>
          <w:sz w:val="30"/>
          <w:szCs w:val="30"/>
        </w:rPr>
        <w:t>》相关规定。</w:t>
      </w:r>
    </w:p>
    <w:p w:rsidR="00DE7A25" w:rsidRPr="00FB588D" w:rsidRDefault="00DE7A25" w:rsidP="00DE7A25">
      <w:pPr>
        <w:pStyle w:val="a5"/>
        <w:numPr>
          <w:ilvl w:val="0"/>
          <w:numId w:val="1"/>
        </w:numPr>
        <w:snapToGrid w:val="0"/>
        <w:spacing w:line="520" w:lineRule="exact"/>
        <w:ind w:firstLineChars="0"/>
        <w:jc w:val="both"/>
        <w:rPr>
          <w:rFonts w:ascii="黑体" w:eastAsia="黑体" w:hAnsi="黑体"/>
          <w:sz w:val="30"/>
          <w:szCs w:val="30"/>
        </w:rPr>
      </w:pPr>
      <w:r>
        <w:rPr>
          <w:rFonts w:ascii="黑体" w:eastAsia="黑体" w:hAnsi="黑体" w:hint="eastAsia"/>
          <w:sz w:val="30"/>
          <w:szCs w:val="30"/>
        </w:rPr>
        <w:t>名额划分办法</w:t>
      </w:r>
    </w:p>
    <w:p w:rsidR="001D6924" w:rsidRDefault="001D6924" w:rsidP="001D6924">
      <w:pPr>
        <w:snapToGrid w:val="0"/>
        <w:spacing w:line="520" w:lineRule="exact"/>
        <w:ind w:firstLineChars="200" w:firstLine="600"/>
        <w:jc w:val="both"/>
        <w:rPr>
          <w:rFonts w:ascii="仿宋" w:eastAsia="仿宋" w:hAnsi="仿宋"/>
          <w:sz w:val="30"/>
          <w:szCs w:val="30"/>
        </w:rPr>
      </w:pPr>
      <w:r>
        <w:rPr>
          <w:rFonts w:ascii="仿宋" w:eastAsia="仿宋" w:hAnsi="仿宋" w:hint="eastAsia"/>
          <w:sz w:val="30"/>
          <w:szCs w:val="30"/>
        </w:rPr>
        <w:t>1、评定名额</w:t>
      </w:r>
    </w:p>
    <w:p w:rsidR="001D6924" w:rsidRDefault="001D6924" w:rsidP="001D6924">
      <w:pPr>
        <w:snapToGrid w:val="0"/>
        <w:spacing w:line="520" w:lineRule="exact"/>
        <w:ind w:firstLineChars="200" w:firstLine="600"/>
        <w:jc w:val="both"/>
        <w:rPr>
          <w:rFonts w:ascii="仿宋" w:eastAsia="仿宋" w:hAnsi="仿宋"/>
          <w:sz w:val="30"/>
          <w:szCs w:val="30"/>
        </w:rPr>
      </w:pPr>
      <w:r>
        <w:rPr>
          <w:rFonts w:ascii="仿宋" w:eastAsia="仿宋" w:hAnsi="仿宋" w:hint="eastAsia"/>
          <w:sz w:val="30"/>
          <w:szCs w:val="30"/>
        </w:rPr>
        <w:t>各年级所得名额占总名额比例按照本年级家庭经济困难学生人数占学院本科生家庭经济困难学生总人数比例确定。</w:t>
      </w:r>
    </w:p>
    <w:p w:rsidR="001D6924" w:rsidRDefault="001D6924" w:rsidP="001D6924">
      <w:pPr>
        <w:snapToGrid w:val="0"/>
        <w:spacing w:line="520" w:lineRule="exact"/>
        <w:ind w:firstLineChars="200" w:firstLine="600"/>
        <w:jc w:val="both"/>
        <w:rPr>
          <w:rFonts w:ascii="仿宋" w:eastAsia="仿宋" w:hAnsi="仿宋"/>
          <w:sz w:val="30"/>
          <w:szCs w:val="30"/>
        </w:rPr>
      </w:pPr>
      <w:r>
        <w:rPr>
          <w:rFonts w:ascii="仿宋" w:eastAsia="仿宋" w:hAnsi="仿宋" w:hint="eastAsia"/>
          <w:sz w:val="30"/>
          <w:szCs w:val="30"/>
        </w:rPr>
        <w:t>2、申请名额</w:t>
      </w:r>
    </w:p>
    <w:p w:rsidR="001D6924" w:rsidRDefault="009331B0" w:rsidP="001D6924">
      <w:pPr>
        <w:snapToGrid w:val="0"/>
        <w:spacing w:line="520" w:lineRule="exact"/>
        <w:ind w:firstLineChars="200" w:firstLine="600"/>
        <w:jc w:val="both"/>
        <w:rPr>
          <w:rFonts w:ascii="仿宋" w:eastAsia="仿宋" w:hAnsi="仿宋"/>
          <w:sz w:val="30"/>
          <w:szCs w:val="30"/>
        </w:rPr>
      </w:pPr>
      <w:r>
        <w:rPr>
          <w:rFonts w:ascii="仿宋" w:eastAsia="仿宋" w:hAnsi="仿宋" w:hint="eastAsia"/>
          <w:sz w:val="30"/>
          <w:szCs w:val="30"/>
        </w:rPr>
        <w:t>不设限定，</w:t>
      </w:r>
      <w:r w:rsidR="001D6924">
        <w:rPr>
          <w:rFonts w:ascii="仿宋" w:eastAsia="仿宋" w:hAnsi="仿宋" w:hint="eastAsia"/>
          <w:sz w:val="30"/>
          <w:szCs w:val="30"/>
        </w:rPr>
        <w:t>所有符合基本条件的同学均可申请。</w:t>
      </w:r>
    </w:p>
    <w:p w:rsidR="001D6924" w:rsidRDefault="001D6924" w:rsidP="001D6924">
      <w:pPr>
        <w:snapToGrid w:val="0"/>
        <w:spacing w:line="520" w:lineRule="exact"/>
        <w:ind w:firstLineChars="200" w:firstLine="600"/>
        <w:jc w:val="both"/>
        <w:rPr>
          <w:rFonts w:ascii="仿宋" w:eastAsia="仿宋" w:hAnsi="仿宋"/>
          <w:sz w:val="30"/>
          <w:szCs w:val="30"/>
        </w:rPr>
      </w:pPr>
      <w:r>
        <w:rPr>
          <w:rFonts w:ascii="仿宋" w:eastAsia="仿宋" w:hAnsi="仿宋" w:hint="eastAsia"/>
          <w:sz w:val="30"/>
          <w:szCs w:val="30"/>
        </w:rPr>
        <w:t>3、答辩名额</w:t>
      </w:r>
    </w:p>
    <w:p w:rsidR="001D6924" w:rsidRDefault="001D6924" w:rsidP="001D6924">
      <w:pPr>
        <w:snapToGrid w:val="0"/>
        <w:spacing w:line="520" w:lineRule="exact"/>
        <w:ind w:firstLineChars="200" w:firstLine="600"/>
        <w:jc w:val="both"/>
        <w:rPr>
          <w:rFonts w:ascii="仿宋" w:eastAsia="仿宋" w:hAnsi="仿宋"/>
          <w:sz w:val="30"/>
          <w:szCs w:val="30"/>
        </w:rPr>
      </w:pPr>
      <w:r>
        <w:rPr>
          <w:rFonts w:ascii="仿宋" w:eastAsia="仿宋" w:hAnsi="仿宋" w:hint="eastAsia"/>
          <w:sz w:val="30"/>
          <w:szCs w:val="30"/>
        </w:rPr>
        <w:t>各年级按照所分配评定名额的1.5倍确定答辩名额。年级内所有申请</w:t>
      </w:r>
      <w:r w:rsidR="0031451E">
        <w:rPr>
          <w:rFonts w:ascii="仿宋" w:eastAsia="仿宋" w:hAnsi="仿宋" w:hint="eastAsia"/>
          <w:sz w:val="30"/>
          <w:szCs w:val="30"/>
        </w:rPr>
        <w:t>人</w:t>
      </w:r>
      <w:r>
        <w:rPr>
          <w:rFonts w:ascii="仿宋" w:eastAsia="仿宋" w:hAnsi="仿宋" w:hint="eastAsia"/>
          <w:sz w:val="30"/>
          <w:szCs w:val="30"/>
        </w:rPr>
        <w:t>统一排序，按照综合排名百分比由低到高的顺序，确定答辩名单（</w:t>
      </w:r>
      <w:r w:rsidR="006D5C9F">
        <w:rPr>
          <w:rFonts w:ascii="仿宋" w:eastAsia="仿宋" w:hAnsi="仿宋" w:hint="eastAsia"/>
          <w:sz w:val="30"/>
          <w:szCs w:val="30"/>
        </w:rPr>
        <w:t>未</w:t>
      </w:r>
      <w:r>
        <w:rPr>
          <w:rFonts w:ascii="仿宋" w:eastAsia="仿宋" w:hAnsi="仿宋" w:hint="eastAsia"/>
          <w:sz w:val="30"/>
          <w:szCs w:val="30"/>
        </w:rPr>
        <w:t>实行综合测评的年级使用学习排名）。</w:t>
      </w:r>
    </w:p>
    <w:p w:rsidR="00DE7A25" w:rsidRDefault="008862E3" w:rsidP="00DE7A25">
      <w:pPr>
        <w:pStyle w:val="a5"/>
        <w:numPr>
          <w:ilvl w:val="0"/>
          <w:numId w:val="1"/>
        </w:numPr>
        <w:snapToGrid w:val="0"/>
        <w:spacing w:line="520" w:lineRule="exact"/>
        <w:ind w:firstLineChars="0"/>
        <w:jc w:val="both"/>
        <w:rPr>
          <w:rFonts w:ascii="黑体" w:eastAsia="黑体" w:hAnsi="黑体"/>
          <w:sz w:val="30"/>
          <w:szCs w:val="30"/>
        </w:rPr>
      </w:pPr>
      <w:r>
        <w:rPr>
          <w:rFonts w:ascii="黑体" w:eastAsia="黑体" w:hAnsi="黑体" w:hint="eastAsia"/>
          <w:sz w:val="30"/>
          <w:szCs w:val="30"/>
        </w:rPr>
        <w:t>评选程序</w:t>
      </w:r>
    </w:p>
    <w:p w:rsidR="001D6924" w:rsidRPr="0039624B" w:rsidRDefault="001D6924" w:rsidP="0039624B">
      <w:pPr>
        <w:snapToGrid w:val="0"/>
        <w:spacing w:line="520" w:lineRule="exact"/>
        <w:ind w:firstLineChars="200" w:firstLine="600"/>
        <w:jc w:val="both"/>
        <w:rPr>
          <w:rFonts w:ascii="仿宋" w:eastAsia="仿宋" w:hAnsi="仿宋"/>
          <w:sz w:val="30"/>
          <w:szCs w:val="30"/>
        </w:rPr>
      </w:pPr>
      <w:r w:rsidRPr="0039624B">
        <w:rPr>
          <w:rFonts w:ascii="仿宋" w:eastAsia="仿宋" w:hAnsi="仿宋" w:hint="eastAsia"/>
          <w:sz w:val="30"/>
          <w:szCs w:val="30"/>
        </w:rPr>
        <w:t>采用</w:t>
      </w:r>
      <w:r w:rsidR="0039624B">
        <w:rPr>
          <w:rFonts w:ascii="仿宋" w:eastAsia="仿宋" w:hAnsi="仿宋" w:hint="eastAsia"/>
          <w:sz w:val="30"/>
          <w:szCs w:val="30"/>
        </w:rPr>
        <w:t>学生自主申请、</w:t>
      </w:r>
      <w:r w:rsidRPr="0039624B">
        <w:rPr>
          <w:rFonts w:ascii="仿宋" w:eastAsia="仿宋" w:hAnsi="仿宋" w:hint="eastAsia"/>
          <w:sz w:val="30"/>
          <w:szCs w:val="30"/>
        </w:rPr>
        <w:t>基本条件审核</w:t>
      </w:r>
      <w:r w:rsidR="0039624B">
        <w:rPr>
          <w:rFonts w:ascii="仿宋" w:eastAsia="仿宋" w:hAnsi="仿宋" w:hint="eastAsia"/>
          <w:sz w:val="30"/>
          <w:szCs w:val="30"/>
        </w:rPr>
        <w:t>、公开</w:t>
      </w:r>
      <w:r w:rsidRPr="0039624B">
        <w:rPr>
          <w:rFonts w:ascii="仿宋" w:eastAsia="仿宋" w:hAnsi="仿宋" w:hint="eastAsia"/>
          <w:sz w:val="30"/>
          <w:szCs w:val="30"/>
        </w:rPr>
        <w:t>答辩</w:t>
      </w:r>
      <w:r w:rsidR="0039624B">
        <w:rPr>
          <w:rFonts w:ascii="仿宋" w:eastAsia="仿宋" w:hAnsi="仿宋" w:hint="eastAsia"/>
          <w:sz w:val="30"/>
          <w:szCs w:val="30"/>
        </w:rPr>
        <w:t>、总评</w:t>
      </w:r>
      <w:r w:rsidR="006D5C9F">
        <w:rPr>
          <w:rFonts w:ascii="仿宋" w:eastAsia="仿宋" w:hAnsi="仿宋" w:hint="eastAsia"/>
          <w:sz w:val="30"/>
          <w:szCs w:val="30"/>
        </w:rPr>
        <w:t>计</w:t>
      </w:r>
      <w:r w:rsidR="0039624B">
        <w:rPr>
          <w:rFonts w:ascii="仿宋" w:eastAsia="仿宋" w:hAnsi="仿宋" w:hint="eastAsia"/>
          <w:sz w:val="30"/>
          <w:szCs w:val="30"/>
        </w:rPr>
        <w:t>算</w:t>
      </w:r>
      <w:r w:rsidRPr="0039624B">
        <w:rPr>
          <w:rFonts w:ascii="仿宋" w:eastAsia="仿宋" w:hAnsi="仿宋" w:hint="eastAsia"/>
          <w:sz w:val="30"/>
          <w:szCs w:val="30"/>
        </w:rPr>
        <w:t>的综合</w:t>
      </w:r>
      <w:r w:rsidR="0039624B">
        <w:rPr>
          <w:rFonts w:ascii="仿宋" w:eastAsia="仿宋" w:hAnsi="仿宋" w:hint="eastAsia"/>
          <w:sz w:val="30"/>
          <w:szCs w:val="30"/>
        </w:rPr>
        <w:t>评定</w:t>
      </w:r>
      <w:r w:rsidRPr="0039624B">
        <w:rPr>
          <w:rFonts w:ascii="仿宋" w:eastAsia="仿宋" w:hAnsi="仿宋" w:hint="eastAsia"/>
          <w:sz w:val="30"/>
          <w:szCs w:val="30"/>
        </w:rPr>
        <w:t>方式</w:t>
      </w:r>
      <w:r w:rsidR="0039624B">
        <w:rPr>
          <w:rFonts w:ascii="仿宋" w:eastAsia="仿宋" w:hAnsi="仿宋" w:hint="eastAsia"/>
          <w:sz w:val="30"/>
          <w:szCs w:val="30"/>
        </w:rPr>
        <w:t>。</w:t>
      </w:r>
    </w:p>
    <w:p w:rsidR="0039624B" w:rsidRPr="008862E3" w:rsidRDefault="008862E3" w:rsidP="008862E3">
      <w:pPr>
        <w:snapToGrid w:val="0"/>
        <w:spacing w:line="520" w:lineRule="exact"/>
        <w:ind w:firstLineChars="200" w:firstLine="600"/>
        <w:jc w:val="both"/>
        <w:rPr>
          <w:rFonts w:ascii="仿宋" w:eastAsia="仿宋" w:hAnsi="仿宋"/>
          <w:sz w:val="30"/>
          <w:szCs w:val="30"/>
        </w:rPr>
      </w:pPr>
      <w:r>
        <w:rPr>
          <w:rFonts w:ascii="仿宋" w:eastAsia="仿宋" w:hAnsi="仿宋" w:hint="eastAsia"/>
          <w:sz w:val="30"/>
          <w:szCs w:val="30"/>
        </w:rPr>
        <w:t>1、</w:t>
      </w:r>
      <w:r w:rsidR="0031451E">
        <w:rPr>
          <w:rFonts w:ascii="仿宋" w:eastAsia="仿宋" w:hAnsi="仿宋" w:hint="eastAsia"/>
          <w:sz w:val="30"/>
          <w:szCs w:val="30"/>
        </w:rPr>
        <w:t>学生</w:t>
      </w:r>
      <w:r w:rsidR="0039624B" w:rsidRPr="008862E3">
        <w:rPr>
          <w:rFonts w:ascii="仿宋" w:eastAsia="仿宋" w:hAnsi="仿宋" w:hint="eastAsia"/>
          <w:sz w:val="30"/>
          <w:szCs w:val="30"/>
        </w:rPr>
        <w:t>自主申请</w:t>
      </w:r>
    </w:p>
    <w:p w:rsidR="0039624B" w:rsidRPr="0039624B" w:rsidRDefault="0039624B" w:rsidP="0039624B">
      <w:pPr>
        <w:snapToGrid w:val="0"/>
        <w:spacing w:line="520" w:lineRule="exact"/>
        <w:jc w:val="both"/>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t xml:space="preserve">   </w:t>
      </w:r>
      <w:r w:rsidR="003D5F2B">
        <w:rPr>
          <w:rFonts w:ascii="仿宋" w:eastAsia="仿宋" w:hAnsi="仿宋" w:hint="eastAsia"/>
          <w:sz w:val="30"/>
          <w:szCs w:val="30"/>
        </w:rPr>
        <w:t>学院统一组织、</w:t>
      </w:r>
      <w:r>
        <w:rPr>
          <w:rFonts w:ascii="仿宋" w:eastAsia="仿宋" w:hAnsi="仿宋" w:hint="eastAsia"/>
          <w:sz w:val="30"/>
          <w:szCs w:val="30"/>
        </w:rPr>
        <w:t>学生自主</w:t>
      </w:r>
      <w:r w:rsidR="003D5F2B">
        <w:rPr>
          <w:rFonts w:ascii="仿宋" w:eastAsia="仿宋" w:hAnsi="仿宋" w:hint="eastAsia"/>
          <w:sz w:val="30"/>
          <w:szCs w:val="30"/>
        </w:rPr>
        <w:t>提出</w:t>
      </w:r>
      <w:r>
        <w:rPr>
          <w:rFonts w:ascii="仿宋" w:eastAsia="仿宋" w:hAnsi="仿宋" w:hint="eastAsia"/>
          <w:sz w:val="30"/>
          <w:szCs w:val="30"/>
        </w:rPr>
        <w:t>申请</w:t>
      </w:r>
      <w:r w:rsidR="003D5F2B">
        <w:rPr>
          <w:rFonts w:ascii="仿宋" w:eastAsia="仿宋" w:hAnsi="仿宋" w:hint="eastAsia"/>
          <w:sz w:val="30"/>
          <w:szCs w:val="30"/>
        </w:rPr>
        <w:t>，不提出申请则符合条件不予以评定。</w:t>
      </w:r>
    </w:p>
    <w:p w:rsidR="0039624B" w:rsidRPr="008862E3" w:rsidRDefault="008862E3" w:rsidP="008862E3">
      <w:pPr>
        <w:snapToGrid w:val="0"/>
        <w:spacing w:line="520" w:lineRule="exact"/>
        <w:ind w:firstLineChars="200" w:firstLine="600"/>
        <w:jc w:val="both"/>
        <w:rPr>
          <w:rFonts w:ascii="仿宋" w:eastAsia="仿宋" w:hAnsi="仿宋"/>
          <w:sz w:val="30"/>
          <w:szCs w:val="30"/>
        </w:rPr>
      </w:pPr>
      <w:r>
        <w:rPr>
          <w:rFonts w:ascii="仿宋" w:eastAsia="仿宋" w:hAnsi="仿宋" w:hint="eastAsia"/>
          <w:sz w:val="30"/>
          <w:szCs w:val="30"/>
        </w:rPr>
        <w:t>2、</w:t>
      </w:r>
      <w:r w:rsidR="003D5F2B" w:rsidRPr="008862E3">
        <w:rPr>
          <w:rFonts w:ascii="仿宋" w:eastAsia="仿宋" w:hAnsi="仿宋" w:hint="eastAsia"/>
          <w:sz w:val="30"/>
          <w:szCs w:val="30"/>
        </w:rPr>
        <w:t>基本条件审核</w:t>
      </w:r>
    </w:p>
    <w:p w:rsidR="003D5F2B" w:rsidRDefault="003D5F2B" w:rsidP="003D5F2B">
      <w:pPr>
        <w:snapToGrid w:val="0"/>
        <w:spacing w:line="520" w:lineRule="exact"/>
        <w:ind w:firstLine="600"/>
        <w:jc w:val="both"/>
        <w:rPr>
          <w:rFonts w:ascii="仿宋" w:eastAsia="仿宋" w:hAnsi="仿宋"/>
          <w:sz w:val="30"/>
          <w:szCs w:val="30"/>
        </w:rPr>
      </w:pPr>
      <w:r>
        <w:rPr>
          <w:rFonts w:ascii="仿宋" w:eastAsia="仿宋" w:hAnsi="仿宋" w:hint="eastAsia"/>
          <w:sz w:val="30"/>
          <w:szCs w:val="30"/>
        </w:rPr>
        <w:t>由学院学生工作组负责审核</w:t>
      </w:r>
      <w:r w:rsidR="0031451E">
        <w:rPr>
          <w:rFonts w:ascii="仿宋" w:eastAsia="仿宋" w:hAnsi="仿宋" w:hint="eastAsia"/>
          <w:sz w:val="30"/>
          <w:szCs w:val="30"/>
        </w:rPr>
        <w:t>申请人</w:t>
      </w:r>
      <w:r>
        <w:rPr>
          <w:rFonts w:ascii="仿宋" w:eastAsia="仿宋" w:hAnsi="仿宋" w:hint="eastAsia"/>
          <w:sz w:val="30"/>
          <w:szCs w:val="30"/>
        </w:rPr>
        <w:t>各项成绩和基本条件是否符合</w:t>
      </w:r>
      <w:r w:rsidR="0031451E">
        <w:rPr>
          <w:rFonts w:ascii="仿宋" w:eastAsia="仿宋" w:hAnsi="仿宋" w:hint="eastAsia"/>
          <w:sz w:val="30"/>
          <w:szCs w:val="30"/>
        </w:rPr>
        <w:t>《</w:t>
      </w:r>
      <w:r w:rsidR="0031451E" w:rsidRPr="00DE7A25">
        <w:rPr>
          <w:rFonts w:ascii="仿宋_GB2312" w:eastAsia="仿宋_GB2312" w:hAnsi="仿宋" w:hint="eastAsia"/>
          <w:sz w:val="30"/>
          <w:szCs w:val="30"/>
        </w:rPr>
        <w:t>北京交通大学本科生国家励志奖学金管理暂行办法</w:t>
      </w:r>
      <w:r w:rsidR="0031451E">
        <w:rPr>
          <w:rFonts w:ascii="仿宋" w:eastAsia="仿宋" w:hAnsi="仿宋" w:hint="eastAsia"/>
          <w:sz w:val="30"/>
          <w:szCs w:val="30"/>
        </w:rPr>
        <w:t>》</w:t>
      </w:r>
      <w:r>
        <w:rPr>
          <w:rFonts w:ascii="仿宋" w:eastAsia="仿宋" w:hAnsi="仿宋" w:hint="eastAsia"/>
          <w:sz w:val="30"/>
          <w:szCs w:val="30"/>
        </w:rPr>
        <w:t>要求。</w:t>
      </w:r>
    </w:p>
    <w:p w:rsidR="003D5F2B" w:rsidRPr="008862E3" w:rsidRDefault="008862E3" w:rsidP="008862E3">
      <w:pPr>
        <w:snapToGrid w:val="0"/>
        <w:spacing w:line="520" w:lineRule="exact"/>
        <w:ind w:firstLineChars="200" w:firstLine="600"/>
        <w:jc w:val="both"/>
        <w:rPr>
          <w:rFonts w:ascii="仿宋" w:eastAsia="仿宋" w:hAnsi="仿宋"/>
          <w:sz w:val="30"/>
          <w:szCs w:val="30"/>
        </w:rPr>
      </w:pPr>
      <w:r>
        <w:rPr>
          <w:rFonts w:ascii="仿宋" w:eastAsia="仿宋" w:hAnsi="仿宋" w:hint="eastAsia"/>
          <w:sz w:val="30"/>
          <w:szCs w:val="30"/>
        </w:rPr>
        <w:t>3、</w:t>
      </w:r>
      <w:r w:rsidR="003D5F2B" w:rsidRPr="008862E3">
        <w:rPr>
          <w:rFonts w:ascii="仿宋" w:eastAsia="仿宋" w:hAnsi="仿宋" w:hint="eastAsia"/>
          <w:sz w:val="30"/>
          <w:szCs w:val="30"/>
        </w:rPr>
        <w:t>公开答辩</w:t>
      </w:r>
    </w:p>
    <w:p w:rsidR="008862E3" w:rsidRPr="008862E3" w:rsidRDefault="008862E3" w:rsidP="008862E3">
      <w:pPr>
        <w:snapToGrid w:val="0"/>
        <w:spacing w:line="520" w:lineRule="exact"/>
        <w:jc w:val="both"/>
        <w:rPr>
          <w:rFonts w:ascii="仿宋" w:eastAsia="仿宋" w:hAnsi="仿宋"/>
          <w:sz w:val="30"/>
          <w:szCs w:val="30"/>
        </w:rPr>
      </w:pPr>
      <w:r>
        <w:rPr>
          <w:rFonts w:ascii="仿宋" w:eastAsia="仿宋" w:hAnsi="仿宋" w:hint="eastAsia"/>
          <w:sz w:val="30"/>
          <w:szCs w:val="30"/>
        </w:rPr>
        <w:lastRenderedPageBreak/>
        <w:t xml:space="preserve"> </w:t>
      </w:r>
      <w:r>
        <w:rPr>
          <w:rFonts w:ascii="仿宋" w:eastAsia="仿宋" w:hAnsi="仿宋"/>
          <w:sz w:val="30"/>
          <w:szCs w:val="30"/>
        </w:rPr>
        <w:t xml:space="preserve">   </w:t>
      </w:r>
      <w:r>
        <w:rPr>
          <w:rFonts w:ascii="仿宋" w:eastAsia="仿宋" w:hAnsi="仿宋" w:hint="eastAsia"/>
          <w:sz w:val="30"/>
          <w:szCs w:val="30"/>
        </w:rPr>
        <w:t>由学院学生工作组统一组织，采取学生展示、评委打分的方式进行。</w:t>
      </w:r>
    </w:p>
    <w:p w:rsidR="003D5F2B" w:rsidRPr="008862E3" w:rsidRDefault="008862E3" w:rsidP="008862E3">
      <w:pPr>
        <w:snapToGrid w:val="0"/>
        <w:spacing w:line="520" w:lineRule="exact"/>
        <w:ind w:firstLineChars="200" w:firstLine="600"/>
        <w:jc w:val="both"/>
        <w:rPr>
          <w:rFonts w:ascii="仿宋" w:eastAsia="仿宋" w:hAnsi="仿宋"/>
          <w:sz w:val="30"/>
          <w:szCs w:val="30"/>
        </w:rPr>
      </w:pPr>
      <w:r>
        <w:rPr>
          <w:rFonts w:ascii="仿宋" w:eastAsia="仿宋" w:hAnsi="仿宋" w:hint="eastAsia"/>
          <w:sz w:val="30"/>
          <w:szCs w:val="30"/>
        </w:rPr>
        <w:t>4、</w:t>
      </w:r>
      <w:r w:rsidR="003D5F2B" w:rsidRPr="008862E3">
        <w:rPr>
          <w:rFonts w:ascii="仿宋" w:eastAsia="仿宋" w:hAnsi="仿宋" w:hint="eastAsia"/>
          <w:sz w:val="30"/>
          <w:szCs w:val="30"/>
        </w:rPr>
        <w:t>总评</w:t>
      </w:r>
      <w:r w:rsidR="006D5C9F">
        <w:rPr>
          <w:rFonts w:ascii="仿宋" w:eastAsia="仿宋" w:hAnsi="仿宋" w:hint="eastAsia"/>
          <w:sz w:val="30"/>
          <w:szCs w:val="30"/>
        </w:rPr>
        <w:t>计</w:t>
      </w:r>
      <w:r w:rsidR="003D5F2B" w:rsidRPr="008862E3">
        <w:rPr>
          <w:rFonts w:ascii="仿宋" w:eastAsia="仿宋" w:hAnsi="仿宋" w:hint="eastAsia"/>
          <w:sz w:val="30"/>
          <w:szCs w:val="30"/>
        </w:rPr>
        <w:t>算</w:t>
      </w:r>
    </w:p>
    <w:p w:rsidR="003D5F2B" w:rsidRDefault="003D5F2B" w:rsidP="003D5F2B">
      <w:pPr>
        <w:snapToGrid w:val="0"/>
        <w:spacing w:line="520" w:lineRule="exact"/>
        <w:ind w:firstLine="600"/>
        <w:jc w:val="both"/>
        <w:rPr>
          <w:rFonts w:ascii="仿宋" w:eastAsia="仿宋" w:hAnsi="仿宋"/>
          <w:sz w:val="30"/>
          <w:szCs w:val="30"/>
        </w:rPr>
      </w:pPr>
      <w:r>
        <w:rPr>
          <w:rFonts w:ascii="仿宋" w:eastAsia="仿宋" w:hAnsi="仿宋" w:hint="eastAsia"/>
          <w:sz w:val="30"/>
          <w:szCs w:val="30"/>
        </w:rPr>
        <w:t>实行综合</w:t>
      </w:r>
      <w:r w:rsidR="006D5C9F">
        <w:rPr>
          <w:rFonts w:ascii="仿宋" w:eastAsia="仿宋" w:hAnsi="仿宋" w:hint="eastAsia"/>
          <w:sz w:val="30"/>
          <w:szCs w:val="30"/>
        </w:rPr>
        <w:t>测</w:t>
      </w:r>
      <w:r>
        <w:rPr>
          <w:rFonts w:ascii="仿宋" w:eastAsia="仿宋" w:hAnsi="仿宋" w:hint="eastAsia"/>
          <w:sz w:val="30"/>
          <w:szCs w:val="30"/>
        </w:rPr>
        <w:t>评的年级：总评成绩=综合成绩*70%+答辩成绩*30%</w:t>
      </w:r>
    </w:p>
    <w:p w:rsidR="003D5F2B" w:rsidRDefault="003D5F2B" w:rsidP="003D5F2B">
      <w:pPr>
        <w:snapToGrid w:val="0"/>
        <w:spacing w:line="520" w:lineRule="exact"/>
        <w:ind w:firstLine="600"/>
        <w:jc w:val="both"/>
        <w:rPr>
          <w:rFonts w:ascii="仿宋" w:eastAsia="仿宋" w:hAnsi="仿宋"/>
          <w:sz w:val="30"/>
          <w:szCs w:val="30"/>
        </w:rPr>
      </w:pPr>
      <w:r>
        <w:rPr>
          <w:rFonts w:ascii="仿宋" w:eastAsia="仿宋" w:hAnsi="仿宋" w:hint="eastAsia"/>
          <w:sz w:val="30"/>
          <w:szCs w:val="30"/>
        </w:rPr>
        <w:t>实行综合素质培养方案的年级：总评成绩=学习成绩*70%+答辩成绩*30%</w:t>
      </w:r>
    </w:p>
    <w:p w:rsidR="003D5F2B" w:rsidRDefault="003D5F2B" w:rsidP="003D5F2B">
      <w:pPr>
        <w:snapToGrid w:val="0"/>
        <w:spacing w:line="520" w:lineRule="exact"/>
        <w:ind w:firstLine="600"/>
        <w:jc w:val="both"/>
        <w:rPr>
          <w:rFonts w:ascii="仿宋" w:eastAsia="仿宋" w:hAnsi="仿宋"/>
          <w:sz w:val="30"/>
          <w:szCs w:val="30"/>
        </w:rPr>
      </w:pPr>
      <w:r>
        <w:rPr>
          <w:rFonts w:ascii="仿宋" w:eastAsia="仿宋" w:hAnsi="仿宋" w:hint="eastAsia"/>
          <w:sz w:val="30"/>
          <w:szCs w:val="30"/>
        </w:rPr>
        <w:t>学习成绩将折算，即</w:t>
      </w:r>
      <w:r w:rsidR="008862E3">
        <w:rPr>
          <w:rFonts w:ascii="仿宋" w:eastAsia="仿宋" w:hAnsi="仿宋" w:hint="eastAsia"/>
          <w:sz w:val="30"/>
          <w:szCs w:val="30"/>
        </w:rPr>
        <w:t>将各</w:t>
      </w:r>
      <w:r>
        <w:rPr>
          <w:rFonts w:ascii="仿宋" w:eastAsia="仿宋" w:hAnsi="仿宋" w:hint="eastAsia"/>
          <w:sz w:val="30"/>
          <w:szCs w:val="30"/>
        </w:rPr>
        <w:t>专业学习排名第一的学生</w:t>
      </w:r>
      <w:r w:rsidR="008862E3">
        <w:rPr>
          <w:rFonts w:ascii="仿宋" w:eastAsia="仿宋" w:hAnsi="仿宋" w:hint="eastAsia"/>
          <w:sz w:val="30"/>
          <w:szCs w:val="30"/>
        </w:rPr>
        <w:t>的</w:t>
      </w:r>
      <w:r>
        <w:rPr>
          <w:rFonts w:ascii="仿宋" w:eastAsia="仿宋" w:hAnsi="仿宋" w:hint="eastAsia"/>
          <w:sz w:val="30"/>
          <w:szCs w:val="30"/>
        </w:rPr>
        <w:t>学习成绩</w:t>
      </w:r>
      <w:r w:rsidR="008862E3">
        <w:rPr>
          <w:rFonts w:ascii="仿宋" w:eastAsia="仿宋" w:hAnsi="仿宋" w:hint="eastAsia"/>
          <w:sz w:val="30"/>
          <w:szCs w:val="30"/>
        </w:rPr>
        <w:t>折算成100分，按同比折算所有参评学生学习成绩。</w:t>
      </w:r>
    </w:p>
    <w:p w:rsidR="008862E3" w:rsidRDefault="008862E3" w:rsidP="008862E3">
      <w:pPr>
        <w:pStyle w:val="a5"/>
        <w:numPr>
          <w:ilvl w:val="0"/>
          <w:numId w:val="1"/>
        </w:numPr>
        <w:snapToGrid w:val="0"/>
        <w:spacing w:line="520" w:lineRule="exact"/>
        <w:ind w:firstLineChars="0"/>
        <w:jc w:val="both"/>
        <w:rPr>
          <w:rFonts w:ascii="黑体" w:eastAsia="黑体" w:hAnsi="黑体"/>
          <w:sz w:val="30"/>
          <w:szCs w:val="30"/>
        </w:rPr>
      </w:pPr>
      <w:r>
        <w:rPr>
          <w:rFonts w:ascii="黑体" w:eastAsia="黑体" w:hAnsi="黑体" w:hint="eastAsia"/>
          <w:sz w:val="30"/>
          <w:szCs w:val="30"/>
        </w:rPr>
        <w:t>评审小组成员名单</w:t>
      </w:r>
    </w:p>
    <w:p w:rsidR="0031451E" w:rsidRPr="0031451E" w:rsidRDefault="0031451E" w:rsidP="008862E3">
      <w:pPr>
        <w:snapToGrid w:val="0"/>
        <w:spacing w:line="520" w:lineRule="exact"/>
        <w:ind w:left="600"/>
        <w:jc w:val="both"/>
        <w:rPr>
          <w:rFonts w:ascii="仿宋_GB2312" w:eastAsia="仿宋_GB2312" w:hAnsi="仿宋"/>
          <w:sz w:val="30"/>
          <w:szCs w:val="30"/>
        </w:rPr>
      </w:pPr>
      <w:r w:rsidRPr="0031451E">
        <w:rPr>
          <w:rFonts w:ascii="仿宋_GB2312" w:eastAsia="仿宋_GB2312" w:hAnsi="仿宋" w:hint="eastAsia"/>
          <w:sz w:val="30"/>
          <w:szCs w:val="30"/>
        </w:rPr>
        <w:t>组长：学院主管学生工作副书记</w:t>
      </w:r>
      <w:r w:rsidR="00970EF7">
        <w:rPr>
          <w:rFonts w:ascii="仿宋_GB2312" w:eastAsia="仿宋_GB2312" w:hAnsi="仿宋" w:hint="eastAsia"/>
          <w:sz w:val="30"/>
          <w:szCs w:val="30"/>
        </w:rPr>
        <w:t>、本科教学副院长</w:t>
      </w:r>
    </w:p>
    <w:p w:rsidR="008862E3" w:rsidRPr="0031451E" w:rsidRDefault="0031451E" w:rsidP="008862E3">
      <w:pPr>
        <w:snapToGrid w:val="0"/>
        <w:spacing w:line="520" w:lineRule="exact"/>
        <w:ind w:left="600"/>
        <w:jc w:val="both"/>
        <w:rPr>
          <w:rFonts w:ascii="仿宋_GB2312" w:eastAsia="仿宋_GB2312" w:hAnsi="仿宋"/>
          <w:sz w:val="30"/>
          <w:szCs w:val="30"/>
        </w:rPr>
      </w:pPr>
      <w:r w:rsidRPr="0031451E">
        <w:rPr>
          <w:rFonts w:ascii="仿宋_GB2312" w:eastAsia="仿宋_GB2312" w:hAnsi="仿宋" w:hint="eastAsia"/>
          <w:sz w:val="30"/>
          <w:szCs w:val="30"/>
        </w:rPr>
        <w:t>成员：</w:t>
      </w:r>
      <w:r w:rsidR="008862E3" w:rsidRPr="0031451E">
        <w:rPr>
          <w:rFonts w:ascii="仿宋_GB2312" w:eastAsia="仿宋_GB2312" w:hAnsi="仿宋" w:hint="eastAsia"/>
          <w:sz w:val="30"/>
          <w:szCs w:val="30"/>
        </w:rPr>
        <w:t>学院学生工作组全体成员、班主任、学生代表</w:t>
      </w:r>
    </w:p>
    <w:p w:rsidR="003D5F2B" w:rsidRPr="003D5F2B" w:rsidRDefault="003D5F2B" w:rsidP="003D5F2B">
      <w:pPr>
        <w:snapToGrid w:val="0"/>
        <w:spacing w:line="520" w:lineRule="exact"/>
        <w:ind w:firstLine="600"/>
        <w:jc w:val="both"/>
        <w:rPr>
          <w:rFonts w:ascii="仿宋" w:eastAsia="仿宋" w:hAnsi="仿宋"/>
          <w:sz w:val="30"/>
          <w:szCs w:val="30"/>
        </w:rPr>
      </w:pPr>
    </w:p>
    <w:p w:rsidR="00DE7A25" w:rsidRDefault="00DE7A25" w:rsidP="003977BE">
      <w:pPr>
        <w:snapToGrid w:val="0"/>
        <w:spacing w:line="520" w:lineRule="exact"/>
        <w:jc w:val="both"/>
        <w:rPr>
          <w:rFonts w:ascii="仿宋" w:eastAsia="仿宋" w:hAnsi="仿宋"/>
          <w:sz w:val="30"/>
          <w:szCs w:val="30"/>
        </w:rPr>
      </w:pPr>
    </w:p>
    <w:p w:rsidR="003977BE" w:rsidRPr="003977BE" w:rsidRDefault="003977BE" w:rsidP="003977BE">
      <w:pPr>
        <w:snapToGrid w:val="0"/>
        <w:spacing w:line="520" w:lineRule="exact"/>
        <w:jc w:val="both"/>
        <w:rPr>
          <w:rFonts w:ascii="仿宋_GB2312" w:eastAsia="仿宋_GB2312" w:hAnsi="仿宋"/>
          <w:sz w:val="30"/>
          <w:szCs w:val="30"/>
        </w:rPr>
      </w:pPr>
    </w:p>
    <w:p w:rsidR="00DE7A25" w:rsidRPr="00FB588D" w:rsidRDefault="00DE7A25" w:rsidP="00DE7A25">
      <w:pPr>
        <w:pStyle w:val="a5"/>
        <w:snapToGrid w:val="0"/>
        <w:spacing w:line="520" w:lineRule="exact"/>
        <w:ind w:left="567" w:firstLineChars="0" w:firstLine="0"/>
        <w:jc w:val="right"/>
        <w:rPr>
          <w:rFonts w:ascii="仿宋_GB2312" w:eastAsia="仿宋_GB2312" w:hAnsi="仿宋"/>
          <w:sz w:val="30"/>
          <w:szCs w:val="30"/>
        </w:rPr>
      </w:pPr>
      <w:r w:rsidRPr="00FB588D">
        <w:rPr>
          <w:rFonts w:ascii="仿宋_GB2312" w:eastAsia="仿宋_GB2312" w:hAnsi="仿宋" w:hint="eastAsia"/>
          <w:sz w:val="30"/>
          <w:szCs w:val="30"/>
        </w:rPr>
        <w:t>交通运输学院学生工作组</w:t>
      </w:r>
    </w:p>
    <w:p w:rsidR="00DE7A25" w:rsidRPr="00FB588D" w:rsidRDefault="00DE7A25" w:rsidP="00DE7A25">
      <w:pPr>
        <w:pStyle w:val="a5"/>
        <w:snapToGrid w:val="0"/>
        <w:spacing w:line="520" w:lineRule="exact"/>
        <w:ind w:left="567" w:firstLineChars="0" w:firstLine="0"/>
        <w:jc w:val="right"/>
        <w:rPr>
          <w:rFonts w:ascii="仿宋_GB2312" w:eastAsia="仿宋_GB2312" w:hAnsi="仿宋"/>
          <w:sz w:val="30"/>
          <w:szCs w:val="30"/>
        </w:rPr>
      </w:pPr>
      <w:r w:rsidRPr="00FB588D">
        <w:rPr>
          <w:rFonts w:ascii="仿宋_GB2312" w:eastAsia="仿宋_GB2312" w:hAnsi="仿宋"/>
          <w:sz w:val="30"/>
          <w:szCs w:val="30"/>
        </w:rPr>
        <w:t>201</w:t>
      </w:r>
      <w:r w:rsidR="001C3161">
        <w:rPr>
          <w:rFonts w:ascii="仿宋_GB2312" w:eastAsia="仿宋_GB2312" w:hAnsi="仿宋" w:hint="eastAsia"/>
          <w:sz w:val="30"/>
          <w:szCs w:val="30"/>
        </w:rPr>
        <w:t>8</w:t>
      </w:r>
      <w:r w:rsidRPr="00FB588D">
        <w:rPr>
          <w:rFonts w:ascii="仿宋_GB2312" w:eastAsia="仿宋_GB2312" w:hAnsi="仿宋"/>
          <w:sz w:val="30"/>
          <w:szCs w:val="30"/>
        </w:rPr>
        <w:t>年</w:t>
      </w:r>
      <w:r w:rsidR="001C3161">
        <w:rPr>
          <w:rFonts w:ascii="仿宋_GB2312" w:eastAsia="仿宋_GB2312" w:hAnsi="仿宋" w:hint="eastAsia"/>
          <w:sz w:val="30"/>
          <w:szCs w:val="30"/>
        </w:rPr>
        <w:t>9</w:t>
      </w:r>
      <w:r w:rsidRPr="00FB588D">
        <w:rPr>
          <w:rFonts w:ascii="仿宋_GB2312" w:eastAsia="仿宋_GB2312" w:hAnsi="仿宋"/>
          <w:sz w:val="30"/>
          <w:szCs w:val="30"/>
        </w:rPr>
        <w:t>月</w:t>
      </w:r>
      <w:r w:rsidR="001C3161">
        <w:rPr>
          <w:rFonts w:ascii="仿宋_GB2312" w:eastAsia="仿宋_GB2312" w:hAnsi="仿宋" w:hint="eastAsia"/>
          <w:sz w:val="30"/>
          <w:szCs w:val="30"/>
        </w:rPr>
        <w:t>2</w:t>
      </w:r>
      <w:r w:rsidRPr="00FB588D">
        <w:rPr>
          <w:rFonts w:ascii="仿宋_GB2312" w:eastAsia="仿宋_GB2312" w:hAnsi="仿宋" w:hint="eastAsia"/>
          <w:sz w:val="30"/>
          <w:szCs w:val="30"/>
        </w:rPr>
        <w:t>9</w:t>
      </w:r>
      <w:r w:rsidRPr="00FB588D">
        <w:rPr>
          <w:rFonts w:ascii="仿宋_GB2312" w:eastAsia="仿宋_GB2312" w:hAnsi="仿宋"/>
          <w:sz w:val="30"/>
          <w:szCs w:val="30"/>
        </w:rPr>
        <w:t>日</w:t>
      </w:r>
    </w:p>
    <w:p w:rsidR="00DE7A25" w:rsidRDefault="00DE7A25" w:rsidP="00DE7A25">
      <w:pPr>
        <w:widowControl/>
        <w:autoSpaceDE/>
        <w:autoSpaceDN/>
        <w:adjustRightInd/>
        <w:rPr>
          <w:rFonts w:ascii="仿宋_GB2312" w:eastAsia="仿宋_GB2312" w:hAnsi="仿宋"/>
          <w:sz w:val="30"/>
          <w:szCs w:val="30"/>
        </w:rPr>
      </w:pPr>
      <w:r>
        <w:rPr>
          <w:rFonts w:ascii="仿宋_GB2312" w:eastAsia="仿宋_GB2312" w:hAnsi="仿宋"/>
          <w:sz w:val="30"/>
          <w:szCs w:val="30"/>
        </w:rPr>
        <w:br w:type="page"/>
      </w:r>
    </w:p>
    <w:p w:rsidR="00CC71F0" w:rsidRDefault="00CC71F0"/>
    <w:sectPr w:rsidR="00CC71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B5E" w:rsidRDefault="00174B5E" w:rsidP="009331B0">
      <w:r>
        <w:separator/>
      </w:r>
    </w:p>
  </w:endnote>
  <w:endnote w:type="continuationSeparator" w:id="0">
    <w:p w:rsidR="00174B5E" w:rsidRDefault="00174B5E" w:rsidP="0093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B5E" w:rsidRDefault="00174B5E" w:rsidP="009331B0">
      <w:r>
        <w:separator/>
      </w:r>
    </w:p>
  </w:footnote>
  <w:footnote w:type="continuationSeparator" w:id="0">
    <w:p w:rsidR="00174B5E" w:rsidRDefault="00174B5E" w:rsidP="00933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34A5"/>
    <w:multiLevelType w:val="hybridMultilevel"/>
    <w:tmpl w:val="EB408802"/>
    <w:lvl w:ilvl="0" w:tplc="FCBEB538">
      <w:start w:val="1"/>
      <w:numFmt w:val="japaneseCounting"/>
      <w:lvlText w:val="%1、"/>
      <w:lvlJc w:val="left"/>
      <w:pPr>
        <w:ind w:left="1320" w:hanging="720"/>
      </w:pPr>
      <w:rPr>
        <w:rFonts w:hint="default"/>
        <w:lang w:val="en-US"/>
      </w:rPr>
    </w:lvl>
    <w:lvl w:ilvl="1" w:tplc="25BAAB04">
      <w:start w:val="1"/>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1B694568"/>
    <w:multiLevelType w:val="hybridMultilevel"/>
    <w:tmpl w:val="46E42A0A"/>
    <w:lvl w:ilvl="0" w:tplc="566A972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467F456C"/>
    <w:multiLevelType w:val="hybridMultilevel"/>
    <w:tmpl w:val="909883B8"/>
    <w:lvl w:ilvl="0" w:tplc="5A68A312">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25"/>
    <w:rsid w:val="00064EC6"/>
    <w:rsid w:val="000670D1"/>
    <w:rsid w:val="000802FD"/>
    <w:rsid w:val="00123904"/>
    <w:rsid w:val="00174B5E"/>
    <w:rsid w:val="001C3161"/>
    <w:rsid w:val="001D6924"/>
    <w:rsid w:val="0031451E"/>
    <w:rsid w:val="0039624B"/>
    <w:rsid w:val="003977BE"/>
    <w:rsid w:val="003D5F2B"/>
    <w:rsid w:val="00622142"/>
    <w:rsid w:val="00653E0F"/>
    <w:rsid w:val="00692E85"/>
    <w:rsid w:val="006D5C9F"/>
    <w:rsid w:val="008862E3"/>
    <w:rsid w:val="009331B0"/>
    <w:rsid w:val="00970EF7"/>
    <w:rsid w:val="00AF55B3"/>
    <w:rsid w:val="00B10895"/>
    <w:rsid w:val="00C5349B"/>
    <w:rsid w:val="00CC71F0"/>
    <w:rsid w:val="00DE7A25"/>
    <w:rsid w:val="00EE13D6"/>
    <w:rsid w:val="00F81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1EC04"/>
  <w15:chartTrackingRefBased/>
  <w15:docId w15:val="{25610E73-6375-46F0-947E-FD3BDCF4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E7A25"/>
    <w:pPr>
      <w:widowControl w:val="0"/>
      <w:autoSpaceDE w:val="0"/>
      <w:autoSpaceDN w:val="0"/>
      <w:adjustRightInd w:val="0"/>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link w:val="a4"/>
    <w:rsid w:val="00DE7A25"/>
    <w:rPr>
      <w:rFonts w:ascii="宋体" w:hAnsi="Courier New"/>
    </w:rPr>
  </w:style>
  <w:style w:type="paragraph" w:styleId="a4">
    <w:name w:val="Plain Text"/>
    <w:basedOn w:val="a"/>
    <w:link w:val="a3"/>
    <w:rsid w:val="00DE7A25"/>
    <w:pPr>
      <w:autoSpaceDE/>
      <w:autoSpaceDN/>
      <w:adjustRightInd/>
      <w:jc w:val="both"/>
    </w:pPr>
    <w:rPr>
      <w:rFonts w:ascii="宋体" w:eastAsiaTheme="minorEastAsia" w:hAnsi="Courier New" w:cstheme="minorBidi"/>
      <w:kern w:val="2"/>
      <w:sz w:val="21"/>
      <w:szCs w:val="22"/>
    </w:rPr>
  </w:style>
  <w:style w:type="character" w:customStyle="1" w:styleId="1">
    <w:name w:val="纯文本 字符1"/>
    <w:basedOn w:val="a0"/>
    <w:uiPriority w:val="99"/>
    <w:semiHidden/>
    <w:rsid w:val="00DE7A25"/>
    <w:rPr>
      <w:rFonts w:asciiTheme="minorEastAsia" w:hAnsi="Courier New" w:cs="Courier New"/>
      <w:kern w:val="0"/>
      <w:sz w:val="24"/>
      <w:szCs w:val="24"/>
    </w:rPr>
  </w:style>
  <w:style w:type="paragraph" w:styleId="a5">
    <w:name w:val="List Paragraph"/>
    <w:basedOn w:val="a"/>
    <w:uiPriority w:val="34"/>
    <w:qFormat/>
    <w:rsid w:val="00DE7A25"/>
    <w:pPr>
      <w:ind w:firstLineChars="200" w:firstLine="420"/>
    </w:pPr>
  </w:style>
  <w:style w:type="paragraph" w:styleId="a6">
    <w:name w:val="header"/>
    <w:basedOn w:val="a"/>
    <w:link w:val="a7"/>
    <w:uiPriority w:val="99"/>
    <w:unhideWhenUsed/>
    <w:rsid w:val="009331B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331B0"/>
    <w:rPr>
      <w:rFonts w:ascii="Times New Roman" w:eastAsia="宋体" w:hAnsi="Times New Roman" w:cs="Times New Roman"/>
      <w:kern w:val="0"/>
      <w:sz w:val="18"/>
      <w:szCs w:val="18"/>
    </w:rPr>
  </w:style>
  <w:style w:type="paragraph" w:styleId="a8">
    <w:name w:val="footer"/>
    <w:basedOn w:val="a"/>
    <w:link w:val="a9"/>
    <w:uiPriority w:val="99"/>
    <w:unhideWhenUsed/>
    <w:rsid w:val="009331B0"/>
    <w:pPr>
      <w:tabs>
        <w:tab w:val="center" w:pos="4153"/>
        <w:tab w:val="right" w:pos="8306"/>
      </w:tabs>
      <w:snapToGrid w:val="0"/>
    </w:pPr>
    <w:rPr>
      <w:sz w:val="18"/>
      <w:szCs w:val="18"/>
    </w:rPr>
  </w:style>
  <w:style w:type="character" w:customStyle="1" w:styleId="a9">
    <w:name w:val="页脚 字符"/>
    <w:basedOn w:val="a0"/>
    <w:link w:val="a8"/>
    <w:uiPriority w:val="99"/>
    <w:rsid w:val="009331B0"/>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952B5-2656-486C-84A5-2CC6E129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yuhaimei</dc:creator>
  <cp:keywords/>
  <dc:description/>
  <cp:lastModifiedBy>yuhaimei</cp:lastModifiedBy>
  <cp:revision>16</cp:revision>
  <dcterms:created xsi:type="dcterms:W3CDTF">2018-09-28T12:06:00Z</dcterms:created>
  <dcterms:modified xsi:type="dcterms:W3CDTF">2018-09-29T06:33:00Z</dcterms:modified>
</cp:coreProperties>
</file>