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96" w:rsidRDefault="006D1896" w:rsidP="006D1896">
      <w:pPr>
        <w:pStyle w:val="2"/>
        <w:snapToGrid w:val="0"/>
        <w:spacing w:before="0" w:after="0" w:line="240" w:lineRule="auto"/>
        <w:jc w:val="center"/>
        <w:rPr>
          <w:b w:val="0"/>
          <w:color w:val="000000"/>
          <w:sz w:val="36"/>
          <w:szCs w:val="36"/>
        </w:rPr>
      </w:pPr>
      <w:bookmarkStart w:id="0" w:name="_Toc361062453"/>
      <w:bookmarkStart w:id="1" w:name="_Toc358042553"/>
      <w:bookmarkStart w:id="2" w:name="_Toc358042308"/>
      <w:bookmarkStart w:id="3" w:name="_Toc298765228"/>
      <w:bookmarkStart w:id="4" w:name="_Toc204167392"/>
      <w:r>
        <w:rPr>
          <w:rFonts w:hint="eastAsia"/>
          <w:b w:val="0"/>
          <w:color w:val="000000"/>
          <w:sz w:val="36"/>
          <w:szCs w:val="36"/>
        </w:rPr>
        <w:t>北京交通大学考试管理规定</w:t>
      </w:r>
      <w:bookmarkEnd w:id="0"/>
    </w:p>
    <w:p w:rsidR="006D1896" w:rsidRDefault="006D1896" w:rsidP="006D1896">
      <w:pPr>
        <w:pStyle w:val="a5"/>
        <w:snapToGrid w:val="0"/>
        <w:spacing w:beforeLines="50" w:beforeAutospacing="0" w:afterLines="50" w:afterAutospacing="0" w:line="360" w:lineRule="exact"/>
        <w:jc w:val="center"/>
        <w:rPr>
          <w:bCs/>
          <w:color w:val="000000"/>
          <w:sz w:val="21"/>
          <w:szCs w:val="21"/>
        </w:rPr>
      </w:pPr>
    </w:p>
    <w:p w:rsidR="006D1896" w:rsidRDefault="006D1896" w:rsidP="006D1896">
      <w:pPr>
        <w:pStyle w:val="a5"/>
        <w:snapToGrid w:val="0"/>
        <w:spacing w:before="0" w:beforeAutospacing="0" w:after="0" w:afterAutospacing="0" w:line="240" w:lineRule="exact"/>
        <w:jc w:val="center"/>
        <w:rPr>
          <w:rFonts w:ascii="黑体" w:eastAsia="黑体" w:hint="eastAsia"/>
          <w:bCs/>
          <w:color w:val="000000"/>
          <w:szCs w:val="24"/>
        </w:rPr>
      </w:pPr>
      <w:r>
        <w:rPr>
          <w:rFonts w:ascii="黑体" w:eastAsia="黑体" w:hint="eastAsia"/>
          <w:bCs/>
          <w:color w:val="000000"/>
          <w:szCs w:val="24"/>
        </w:rPr>
        <w:t>第一章 总则</w:t>
      </w:r>
    </w:p>
    <w:p w:rsidR="006D1896" w:rsidRDefault="006D1896" w:rsidP="006D1896">
      <w:pPr>
        <w:snapToGrid w:val="0"/>
        <w:spacing w:line="360" w:lineRule="exact"/>
        <w:ind w:firstLineChars="200" w:firstLine="422"/>
        <w:rPr>
          <w:rFonts w:ascii="宋体" w:hAnsi="宋体" w:hint="eastAsia"/>
          <w:b/>
          <w:color w:val="000000"/>
          <w:szCs w:val="21"/>
        </w:rPr>
      </w:pP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第一条</w:t>
      </w:r>
      <w:r>
        <w:rPr>
          <w:rFonts w:ascii="宋体" w:hAnsi="宋体" w:hint="eastAsia"/>
          <w:color w:val="000000"/>
          <w:szCs w:val="21"/>
        </w:rPr>
        <w:t xml:space="preserve"> 为建设和维护优良学风，规范对本科生、研究生考试的管理，维护考试的公平、公正，保障考生和考试</w:t>
      </w:r>
      <w:r>
        <w:rPr>
          <w:rFonts w:ascii="宋体" w:hAnsi="宋体" w:hint="eastAsia"/>
          <w:bCs/>
          <w:color w:val="000000"/>
          <w:szCs w:val="21"/>
        </w:rPr>
        <w:t>工作人员</w:t>
      </w:r>
      <w:r>
        <w:rPr>
          <w:rFonts w:ascii="宋体" w:hAnsi="宋体" w:hint="eastAsia"/>
          <w:color w:val="000000"/>
          <w:szCs w:val="21"/>
        </w:rPr>
        <w:t>的合法权益，根据《普通高等学校学生管理规定》、《国家教育考试违规处理办法》及相关法律、行政法规，特制定本规定。</w:t>
      </w:r>
    </w:p>
    <w:p w:rsidR="006D1896" w:rsidRDefault="006D1896" w:rsidP="006D1896">
      <w:pPr>
        <w:snapToGrid w:val="0"/>
        <w:spacing w:line="360" w:lineRule="exact"/>
        <w:ind w:firstLineChars="375" w:firstLine="788"/>
        <w:rPr>
          <w:rFonts w:ascii="宋体" w:hAnsi="宋体" w:hint="eastAsia"/>
          <w:color w:val="000000"/>
          <w:szCs w:val="21"/>
        </w:rPr>
      </w:pPr>
    </w:p>
    <w:p w:rsidR="006D1896" w:rsidRDefault="006D1896" w:rsidP="006D1896">
      <w:pPr>
        <w:pStyle w:val="a5"/>
        <w:snapToGrid w:val="0"/>
        <w:spacing w:before="0" w:beforeAutospacing="0" w:after="0" w:afterAutospacing="0" w:line="240" w:lineRule="exact"/>
        <w:jc w:val="center"/>
        <w:rPr>
          <w:rFonts w:ascii="黑体" w:eastAsia="黑体" w:hint="eastAsia"/>
          <w:bCs/>
          <w:color w:val="000000"/>
          <w:szCs w:val="24"/>
        </w:rPr>
      </w:pPr>
      <w:r>
        <w:rPr>
          <w:rFonts w:ascii="黑体" w:eastAsia="黑体" w:hint="eastAsia"/>
          <w:bCs/>
          <w:color w:val="000000"/>
          <w:szCs w:val="24"/>
        </w:rPr>
        <w:t>第二章 考试纪律</w:t>
      </w:r>
    </w:p>
    <w:p w:rsidR="006D1896" w:rsidRDefault="006D1896" w:rsidP="006D1896">
      <w:pPr>
        <w:snapToGrid w:val="0"/>
        <w:spacing w:line="360" w:lineRule="exact"/>
        <w:ind w:firstLineChars="200" w:firstLine="422"/>
        <w:rPr>
          <w:rFonts w:ascii="宋体" w:hAnsi="宋体" w:hint="eastAsia"/>
          <w:b/>
          <w:color w:val="000000"/>
          <w:szCs w:val="21"/>
        </w:rPr>
      </w:pP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第二条</w:t>
      </w:r>
      <w:r>
        <w:rPr>
          <w:rFonts w:ascii="宋体" w:hAnsi="宋体" w:hint="eastAsia"/>
          <w:color w:val="000000"/>
          <w:szCs w:val="21"/>
        </w:rPr>
        <w:t xml:space="preserve"> 考生应</w:t>
      </w:r>
      <w:r>
        <w:rPr>
          <w:rFonts w:ascii="宋体" w:hAnsi="宋体" w:hint="eastAsia"/>
          <w:bCs/>
          <w:color w:val="000000"/>
          <w:szCs w:val="21"/>
        </w:rPr>
        <w:t>按规定</w:t>
      </w:r>
      <w:r>
        <w:rPr>
          <w:rFonts w:ascii="宋体" w:hAnsi="宋体" w:hint="eastAsia"/>
          <w:color w:val="000000"/>
          <w:szCs w:val="21"/>
        </w:rPr>
        <w:t>的考试时间提前15分钟进入考场；与考试无关人员不得进入考场；迟到考生须经监考人员同意方可进入考场，并不得干扰其他考生（听力考试过程中，迟到的考生不得入场，待听力结束后再进入考场）；迟到15分钟及以上者，不得参加本次考试，并以缺考论；考试进行30分钟后，考生方可交卷离开考场（有其他规定的考试按规定执行）。</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第三条</w:t>
      </w:r>
      <w:r>
        <w:rPr>
          <w:rFonts w:ascii="宋体" w:hAnsi="宋体" w:hint="eastAsia"/>
          <w:color w:val="000000"/>
          <w:szCs w:val="21"/>
        </w:rPr>
        <w:t xml:space="preserve"> 两门</w:t>
      </w:r>
      <w:r>
        <w:rPr>
          <w:rFonts w:ascii="宋体" w:hAnsi="宋体" w:hint="eastAsia"/>
          <w:bCs/>
          <w:color w:val="000000"/>
          <w:szCs w:val="21"/>
        </w:rPr>
        <w:t>课程</w:t>
      </w:r>
      <w:r>
        <w:rPr>
          <w:rFonts w:ascii="宋体" w:hAnsi="宋体" w:hint="eastAsia"/>
          <w:color w:val="000000"/>
          <w:szCs w:val="21"/>
        </w:rPr>
        <w:t>的考试时间发生冲突时，考生须事先向其中一门课程的开课学院办理连续考试手续（考生所在学院开设课程尽量后考）。</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第四条</w:t>
      </w:r>
      <w:r>
        <w:rPr>
          <w:rFonts w:ascii="宋体" w:hAnsi="宋体" w:hint="eastAsia"/>
          <w:color w:val="000000"/>
          <w:szCs w:val="21"/>
        </w:rPr>
        <w:t xml:space="preserve"> 确因不可抗拒原因而不能参加考试的学生，必须在考试前到所在学院办理缓考手续，否则按缺考处理（本科生到所在学院教学科办理缓考手续，研究生到所在学院研究生科办理缓考手续）。</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第五条</w:t>
      </w:r>
      <w:r>
        <w:rPr>
          <w:rFonts w:ascii="宋体" w:hAnsi="宋体" w:hint="eastAsia"/>
          <w:color w:val="000000"/>
          <w:szCs w:val="21"/>
        </w:rPr>
        <w:t xml:space="preserve"> 考生必须服从监考人员的安排横向隔列对齐就座，自然班要按学号顺序就座，教学班要按监考人员指定位置就座。</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第六条</w:t>
      </w:r>
      <w:r>
        <w:rPr>
          <w:rFonts w:ascii="宋体" w:hAnsi="宋体" w:hint="eastAsia"/>
          <w:color w:val="000000"/>
          <w:szCs w:val="21"/>
        </w:rPr>
        <w:t xml:space="preserve"> 考生凭一卡通（或学生证）和身份证参加考试，并按规定放在课桌上以便检查。证件丢失者必须持有学院开具的带照片的证明，无证件又无证明者不得参加考试。</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第七条</w:t>
      </w:r>
      <w:r>
        <w:rPr>
          <w:rFonts w:ascii="宋体" w:hAnsi="宋体" w:hint="eastAsia"/>
          <w:color w:val="000000"/>
          <w:szCs w:val="21"/>
        </w:rPr>
        <w:t xml:space="preserve"> 除</w:t>
      </w:r>
      <w:r>
        <w:rPr>
          <w:rFonts w:ascii="宋体" w:hAnsi="宋体" w:hint="eastAsia"/>
          <w:bCs/>
          <w:color w:val="000000"/>
          <w:szCs w:val="21"/>
        </w:rPr>
        <w:t>必要</w:t>
      </w:r>
      <w:r>
        <w:rPr>
          <w:rFonts w:ascii="宋体" w:hAnsi="宋体" w:hint="eastAsia"/>
          <w:color w:val="000000"/>
          <w:szCs w:val="21"/>
        </w:rPr>
        <w:t>的文具、普通功能的计算器、开卷考试允许的工具书和参考资料外，所有书籍、复习资料、通讯工具、电子词典、耳机（听力考试除外）等物品均不得带入考场，已带入的必须放在远离考生座位的地方或监考人员指定位置，并关闭电子设备。</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第八条</w:t>
      </w:r>
      <w:r>
        <w:rPr>
          <w:rFonts w:ascii="宋体" w:hAnsi="宋体" w:hint="eastAsia"/>
          <w:color w:val="000000"/>
          <w:szCs w:val="21"/>
        </w:rPr>
        <w:t xml:space="preserve"> 考生座位及周边不得有任何与考试内容有关的图文资料（包括非考生本人的），无法清除的信息必须向监考人员报告。</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第九条</w:t>
      </w:r>
      <w:r>
        <w:rPr>
          <w:rFonts w:ascii="宋体" w:hAnsi="宋体" w:hint="eastAsia"/>
          <w:color w:val="000000"/>
          <w:szCs w:val="21"/>
        </w:rPr>
        <w:t xml:space="preserve"> 答题纸、草稿纸等考试用纸由监考人员统一发放，严禁考生自带纸张；不得多领、多答试卷。</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第十条</w:t>
      </w:r>
      <w:r>
        <w:rPr>
          <w:rFonts w:ascii="宋体" w:hAnsi="宋体" w:hint="eastAsia"/>
          <w:color w:val="000000"/>
          <w:szCs w:val="21"/>
        </w:rPr>
        <w:t xml:space="preserve"> 考生经监考人员允许方可开始答题，监考人员宣布考试结束后不得继续答题。</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第十一条</w:t>
      </w:r>
      <w:r>
        <w:rPr>
          <w:rFonts w:ascii="宋体" w:hAnsi="宋体" w:hint="eastAsia"/>
          <w:color w:val="000000"/>
          <w:szCs w:val="21"/>
        </w:rPr>
        <w:t xml:space="preserve"> 考生答题前必须先在试卷指定处填写姓名、学号等卷头信息，并不得涂改；不得在答题纸上非答题区域答题；不得以任何方式在答卷上标记信息或书写与考试无关的内容。</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第十二条</w:t>
      </w:r>
      <w:r>
        <w:rPr>
          <w:rFonts w:ascii="宋体" w:hAnsi="宋体" w:hint="eastAsia"/>
          <w:color w:val="000000"/>
          <w:szCs w:val="21"/>
        </w:rPr>
        <w:t xml:space="preserve"> 考生只能使用黑色或蓝色的钢笔、圆珠笔或签字笔答题（明确规定使用其它笔种答题的考试除外）。</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 xml:space="preserve">第十三条 </w:t>
      </w:r>
      <w:r>
        <w:rPr>
          <w:rFonts w:ascii="宋体" w:hAnsi="宋体" w:hint="eastAsia"/>
          <w:color w:val="000000"/>
          <w:szCs w:val="21"/>
        </w:rPr>
        <w:t>考试期间，考场必须保持肃静。考生只能提出有关试题印刷不清方面的问题。考生如需出入考场必须经监考人员同意并由其陪同，且每次只允许一名考生出入考场。</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lastRenderedPageBreak/>
        <w:t>第十四条</w:t>
      </w:r>
      <w:r>
        <w:rPr>
          <w:rFonts w:ascii="宋体" w:hAnsi="宋体" w:hint="eastAsia"/>
          <w:color w:val="000000"/>
          <w:szCs w:val="21"/>
        </w:rPr>
        <w:t xml:space="preserve"> </w:t>
      </w:r>
      <w:r>
        <w:rPr>
          <w:rFonts w:ascii="宋体" w:hAnsi="宋体" w:hint="eastAsia"/>
          <w:bCs/>
          <w:color w:val="000000"/>
          <w:szCs w:val="21"/>
        </w:rPr>
        <w:t>考试</w:t>
      </w:r>
      <w:r>
        <w:rPr>
          <w:rFonts w:ascii="宋体" w:hAnsi="宋体" w:hint="eastAsia"/>
          <w:color w:val="000000"/>
          <w:szCs w:val="21"/>
        </w:rPr>
        <w:t>中考生有义务保护好自己的试卷、答题纸和草稿纸，不给他人提供作弊机会。</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第十五条</w:t>
      </w:r>
      <w:r>
        <w:rPr>
          <w:rFonts w:ascii="宋体" w:hAnsi="宋体" w:hint="eastAsia"/>
          <w:color w:val="000000"/>
          <w:szCs w:val="21"/>
        </w:rPr>
        <w:t xml:space="preserve"> </w:t>
      </w:r>
      <w:r>
        <w:rPr>
          <w:rFonts w:ascii="宋体" w:hAnsi="宋体" w:hint="eastAsia"/>
          <w:bCs/>
          <w:color w:val="000000"/>
          <w:szCs w:val="21"/>
        </w:rPr>
        <w:t>考生</w:t>
      </w:r>
      <w:r>
        <w:rPr>
          <w:rFonts w:ascii="宋体" w:hAnsi="宋体" w:hint="eastAsia"/>
          <w:color w:val="000000"/>
          <w:szCs w:val="21"/>
        </w:rPr>
        <w:t>未经监考人员允许不得私自借入或借出考试用具。</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第十六条</w:t>
      </w:r>
      <w:r>
        <w:rPr>
          <w:rFonts w:ascii="宋体" w:hAnsi="宋体" w:hint="eastAsia"/>
          <w:color w:val="000000"/>
          <w:szCs w:val="21"/>
        </w:rPr>
        <w:t xml:space="preserve"> 考试过程中如遇突发事件，考生必须听从监考人员的指挥。</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第十七条</w:t>
      </w:r>
      <w:r>
        <w:rPr>
          <w:rFonts w:ascii="宋体" w:hAnsi="宋体" w:hint="eastAsia"/>
          <w:color w:val="000000"/>
          <w:szCs w:val="21"/>
        </w:rPr>
        <w:t xml:space="preserve"> </w:t>
      </w:r>
      <w:r>
        <w:rPr>
          <w:rFonts w:ascii="宋体" w:hAnsi="宋体" w:hint="eastAsia"/>
          <w:bCs/>
          <w:color w:val="000000"/>
          <w:szCs w:val="21"/>
        </w:rPr>
        <w:t>考试</w:t>
      </w:r>
      <w:r>
        <w:rPr>
          <w:rFonts w:ascii="宋体" w:hAnsi="宋体" w:hint="eastAsia"/>
          <w:color w:val="000000"/>
          <w:szCs w:val="21"/>
        </w:rPr>
        <w:t>结束后，考生经监考人员允许方可离开考场。试卷、答题纸、草稿纸等考试用纸不得带出考场。</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第十八条</w:t>
      </w:r>
      <w:r>
        <w:rPr>
          <w:rFonts w:ascii="宋体" w:hAnsi="宋体" w:hint="eastAsia"/>
          <w:color w:val="000000"/>
          <w:szCs w:val="21"/>
        </w:rPr>
        <w:t xml:space="preserve"> </w:t>
      </w:r>
      <w:r>
        <w:rPr>
          <w:rFonts w:ascii="宋体" w:hAnsi="宋体" w:hint="eastAsia"/>
          <w:bCs/>
          <w:color w:val="000000"/>
          <w:szCs w:val="21"/>
        </w:rPr>
        <w:t>考生</w:t>
      </w:r>
      <w:r>
        <w:rPr>
          <w:rFonts w:ascii="宋体" w:hAnsi="宋体" w:hint="eastAsia"/>
          <w:color w:val="000000"/>
          <w:szCs w:val="21"/>
        </w:rPr>
        <w:t>要严格遵守考场纪律，认真、诚实地在规定的时间内独立完成答卷。禁止有任何形式的违纪或作弊行为，禁止有任何扰乱考场及考试工作秩序的行为，对违反者按有关规定给予相应的纪律处分。</w:t>
      </w:r>
    </w:p>
    <w:p w:rsidR="006D1896" w:rsidRDefault="006D1896" w:rsidP="006D1896">
      <w:pPr>
        <w:snapToGrid w:val="0"/>
        <w:spacing w:line="360" w:lineRule="exact"/>
        <w:ind w:firstLineChars="375" w:firstLine="788"/>
        <w:rPr>
          <w:rFonts w:ascii="宋体" w:hAnsi="宋体" w:hint="eastAsia"/>
          <w:color w:val="000000"/>
          <w:szCs w:val="21"/>
        </w:rPr>
      </w:pPr>
    </w:p>
    <w:p w:rsidR="006D1896" w:rsidRDefault="006D1896" w:rsidP="006D1896">
      <w:pPr>
        <w:pStyle w:val="a5"/>
        <w:snapToGrid w:val="0"/>
        <w:spacing w:before="0" w:beforeAutospacing="0" w:after="0" w:afterAutospacing="0" w:line="240" w:lineRule="exact"/>
        <w:jc w:val="center"/>
        <w:rPr>
          <w:rFonts w:ascii="黑体" w:eastAsia="黑体" w:hint="eastAsia"/>
          <w:bCs/>
          <w:color w:val="000000"/>
          <w:szCs w:val="24"/>
        </w:rPr>
      </w:pPr>
      <w:r>
        <w:rPr>
          <w:rFonts w:ascii="黑体" w:eastAsia="黑体" w:hint="eastAsia"/>
          <w:bCs/>
          <w:color w:val="000000"/>
          <w:szCs w:val="24"/>
        </w:rPr>
        <w:t>第三章 违纪、作弊的认定</w:t>
      </w:r>
    </w:p>
    <w:p w:rsidR="006D1896" w:rsidRDefault="006D1896" w:rsidP="006D1896">
      <w:pPr>
        <w:snapToGrid w:val="0"/>
        <w:spacing w:line="360" w:lineRule="exact"/>
        <w:ind w:firstLineChars="200" w:firstLine="422"/>
        <w:rPr>
          <w:rFonts w:ascii="宋体" w:hAnsi="宋体" w:hint="eastAsia"/>
          <w:b/>
          <w:color w:val="000000"/>
          <w:szCs w:val="21"/>
        </w:rPr>
      </w:pP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第十九条</w:t>
      </w:r>
      <w:r>
        <w:rPr>
          <w:rFonts w:ascii="宋体" w:hAnsi="宋体" w:hint="eastAsia"/>
          <w:color w:val="000000"/>
          <w:szCs w:val="21"/>
        </w:rPr>
        <w:t xml:space="preserve"> </w:t>
      </w:r>
      <w:r>
        <w:rPr>
          <w:rFonts w:ascii="宋体" w:hAnsi="宋体" w:hint="eastAsia"/>
          <w:bCs/>
          <w:color w:val="000000"/>
          <w:szCs w:val="21"/>
        </w:rPr>
        <w:t>考生</w:t>
      </w:r>
      <w:r>
        <w:rPr>
          <w:rFonts w:ascii="宋体" w:hAnsi="宋体" w:hint="eastAsia"/>
          <w:color w:val="000000"/>
          <w:szCs w:val="21"/>
        </w:rPr>
        <w:t>有下列情况之一，认定为违反考试纪律，考试成绩记为“无效”，注明“违纪”，并给予口头警告和通报批评。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1.到发试卷时仍未将书包、书籍、复习资料、通讯工具、电子词典、耳机（听力考试除外）等放在指定位置的；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2.用规定以外的笔答题的；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3.不按要求及时在答卷、答题纸上填写姓名、学号等卷头信息的；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4.考生座位及周边有与考试内容无关的纸张、资料、书籍等而未向监考人员报告的；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5.未经监考人员允许私自借入或借出考试用具的；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6.</w:t>
      </w:r>
      <w:r>
        <w:rPr>
          <w:rFonts w:ascii="宋体" w:hAnsi="宋体" w:hint="eastAsia"/>
          <w:bCs/>
          <w:color w:val="000000"/>
          <w:szCs w:val="21"/>
        </w:rPr>
        <w:t>未经</w:t>
      </w:r>
      <w:r>
        <w:rPr>
          <w:rFonts w:ascii="宋体" w:hAnsi="宋体" w:hint="eastAsia"/>
          <w:color w:val="000000"/>
          <w:szCs w:val="21"/>
        </w:rPr>
        <w:t>监考人员允许提前开始答题或者监考人员宣布考试结束后继续答题的；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7.其他被认定为违反考试纪律行为的。</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第二十条</w:t>
      </w:r>
      <w:r>
        <w:rPr>
          <w:rFonts w:ascii="宋体" w:hAnsi="宋体" w:hint="eastAsia"/>
          <w:color w:val="000000"/>
          <w:szCs w:val="21"/>
        </w:rPr>
        <w:t xml:space="preserve"> 考生有下列情况之一，认定为严重违反考试纪律，考试成绩记为“无效”，注明“违纪”，并根据《北京交通大学学生违纪处分规定》，给予记过处分。</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1.未按指定位置就坐或不服从监考人员安排的；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2.到发试卷时仍未将书包、书籍、复习资料、通讯工具、电子词典、耳机（听力考试除外）等放到规定位置且不听劝告的；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3.未关闭</w:t>
      </w:r>
      <w:r>
        <w:rPr>
          <w:rFonts w:ascii="宋体" w:hAnsi="宋体" w:hint="eastAsia"/>
          <w:bCs/>
          <w:color w:val="000000"/>
          <w:szCs w:val="21"/>
        </w:rPr>
        <w:t>电子</w:t>
      </w:r>
      <w:r>
        <w:rPr>
          <w:rFonts w:ascii="宋体" w:hAnsi="宋体" w:hint="eastAsia"/>
          <w:color w:val="000000"/>
          <w:szCs w:val="21"/>
        </w:rPr>
        <w:t>设备（含通讯设备），开考后出现呼叫的；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4.拒绝出示有效证件仍坚持参加考试的；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5.未经许可将试卷、答题纸等考试用纸带离考场或多领、多答试卷的；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6.考试时旁窥、交头接耳，经监考人员警告仍不改正的；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7.互打暗号或手势的；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8.自已的答卷或草稿纸，或开卷（或半开卷）考试允许携带的参考资料在他人手中，未及时向监考人员报告的；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9.未经</w:t>
      </w:r>
      <w:r>
        <w:rPr>
          <w:rFonts w:ascii="宋体" w:hAnsi="宋体" w:hint="eastAsia"/>
          <w:bCs/>
          <w:color w:val="000000"/>
          <w:szCs w:val="21"/>
        </w:rPr>
        <w:t>监考</w:t>
      </w:r>
      <w:r>
        <w:rPr>
          <w:rFonts w:ascii="宋体" w:hAnsi="宋体" w:hint="eastAsia"/>
          <w:color w:val="000000"/>
          <w:szCs w:val="21"/>
        </w:rPr>
        <w:t>人员同意擅自进出考场的；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10.用规定以外的纸答题的；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11.在密封试卷规定以外的地方书写姓名、考号，或以其他方式在答卷上标记信息的；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12.其他被认定为严重违反考试纪律行为的。</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第二十一条</w:t>
      </w:r>
      <w:r>
        <w:rPr>
          <w:rFonts w:ascii="宋体" w:hAnsi="宋体" w:hint="eastAsia"/>
          <w:color w:val="000000"/>
          <w:szCs w:val="21"/>
        </w:rPr>
        <w:t xml:space="preserve"> </w:t>
      </w:r>
      <w:r>
        <w:rPr>
          <w:rFonts w:ascii="宋体" w:hAnsi="宋体" w:hint="eastAsia"/>
          <w:bCs/>
          <w:color w:val="000000"/>
          <w:szCs w:val="21"/>
        </w:rPr>
        <w:t>考生</w:t>
      </w:r>
      <w:r>
        <w:rPr>
          <w:rFonts w:ascii="宋体" w:hAnsi="宋体" w:hint="eastAsia"/>
          <w:color w:val="000000"/>
          <w:szCs w:val="21"/>
        </w:rPr>
        <w:t>有下列情况之一，认定为考试作弊，考试成绩记为“无效”，注明“作</w:t>
      </w:r>
      <w:r>
        <w:rPr>
          <w:rFonts w:ascii="宋体" w:hAnsi="宋体" w:hint="eastAsia"/>
          <w:color w:val="000000"/>
          <w:szCs w:val="21"/>
        </w:rPr>
        <w:lastRenderedPageBreak/>
        <w:t>弊”，并根据《北京交通大学学生违纪处分规定》，给予留校察看处分。</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1.携带与</w:t>
      </w:r>
      <w:r>
        <w:rPr>
          <w:rFonts w:ascii="宋体" w:hAnsi="宋体" w:hint="eastAsia"/>
          <w:bCs/>
          <w:color w:val="000000"/>
          <w:szCs w:val="21"/>
        </w:rPr>
        <w:t>考试</w:t>
      </w:r>
      <w:r>
        <w:rPr>
          <w:rFonts w:ascii="宋体" w:hAnsi="宋体" w:hint="eastAsia"/>
          <w:color w:val="000000"/>
          <w:szCs w:val="21"/>
        </w:rPr>
        <w:t>内容有关的材料或者存储与考试内容有关信息的电子设备参加考试的；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2.考试中</w:t>
      </w:r>
      <w:r>
        <w:rPr>
          <w:rFonts w:ascii="宋体" w:hAnsi="宋体" w:hint="eastAsia"/>
          <w:bCs/>
          <w:color w:val="000000"/>
          <w:szCs w:val="21"/>
        </w:rPr>
        <w:t>偷看</w:t>
      </w:r>
      <w:r>
        <w:rPr>
          <w:rFonts w:ascii="宋体" w:hAnsi="宋体" w:hint="eastAsia"/>
          <w:color w:val="000000"/>
          <w:szCs w:val="21"/>
        </w:rPr>
        <w:t>、抄袭他人试卷或主动让他人偷看、抄袭自己试卷的；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3.考试中传递纸条、答卷、草稿纸的；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4.强拿</w:t>
      </w:r>
      <w:r>
        <w:rPr>
          <w:rFonts w:ascii="宋体" w:hAnsi="宋体" w:hint="eastAsia"/>
          <w:bCs/>
          <w:color w:val="000000"/>
          <w:szCs w:val="21"/>
        </w:rPr>
        <w:t>他人</w:t>
      </w:r>
      <w:r>
        <w:rPr>
          <w:rFonts w:ascii="宋体" w:hAnsi="宋体" w:hint="eastAsia"/>
          <w:color w:val="000000"/>
          <w:szCs w:val="21"/>
        </w:rPr>
        <w:t>答卷或草稿纸的；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5.使用电子辞典、有存储功能的计算器等电子设备的；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6.使用手机等通讯设备查看考试前存储在设备中与考试内容有关的信息、上网查看答案的；7.因特殊原因暂出考场期间，偷看与考试内容有关的资料或与他人交谈考试相关内容的；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8.被考试组织管理机构认定为答卷雷同的；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9.参与团伙作弊的；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10.以不正当手段要求老师提分、加分的；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11.开卷（或半开卷）考试中违反规定多带参考资料的；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12.故意</w:t>
      </w:r>
      <w:r>
        <w:rPr>
          <w:rFonts w:ascii="宋体" w:hAnsi="宋体" w:hint="eastAsia"/>
          <w:bCs/>
          <w:color w:val="000000"/>
          <w:szCs w:val="21"/>
        </w:rPr>
        <w:t>销毁</w:t>
      </w:r>
      <w:r>
        <w:rPr>
          <w:rFonts w:ascii="宋体" w:hAnsi="宋体" w:hint="eastAsia"/>
          <w:color w:val="000000"/>
          <w:szCs w:val="21"/>
        </w:rPr>
        <w:t>试卷、答题纸的；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13.采用其它手段作弊的。</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第二十二条</w:t>
      </w:r>
      <w:r>
        <w:rPr>
          <w:rFonts w:ascii="宋体" w:hAnsi="宋体" w:hint="eastAsia"/>
          <w:color w:val="000000"/>
          <w:szCs w:val="21"/>
        </w:rPr>
        <w:t xml:space="preserve"> </w:t>
      </w:r>
      <w:r>
        <w:rPr>
          <w:rFonts w:ascii="宋体" w:hAnsi="宋体" w:hint="eastAsia"/>
          <w:bCs/>
          <w:color w:val="000000"/>
          <w:szCs w:val="21"/>
        </w:rPr>
        <w:t>考生</w:t>
      </w:r>
      <w:r>
        <w:rPr>
          <w:rFonts w:ascii="宋体" w:hAnsi="宋体" w:hint="eastAsia"/>
          <w:color w:val="000000"/>
          <w:szCs w:val="21"/>
        </w:rPr>
        <w:t>有下列情况之一的，认定为考试严重作弊，考试成绩记为“无效”，注明“作弊”，并根据《北京交通大学学生违纪处分规定》，给予开除学籍处分。</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1.由他人代替考试、替他人参加考试的（进入考场以他人身份就座即认定为代考）；</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2.组织团伙作弊的；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3.使用手机等通讯设备与他人联络、发送题目或答案、接收题目或答案的；4.在试卷、答题纸上填写与本人身份不符的姓名、考号等信息的；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5.涂改他人试卷姓名占为己有的；</w:t>
      </w:r>
    </w:p>
    <w:p w:rsidR="006D1896" w:rsidRDefault="006D1896" w:rsidP="006D1896">
      <w:pPr>
        <w:snapToGrid w:val="0"/>
        <w:spacing w:line="360" w:lineRule="exact"/>
        <w:ind w:firstLineChars="200" w:firstLine="420"/>
        <w:rPr>
          <w:rFonts w:ascii="宋体" w:hAnsi="宋体" w:hint="eastAsia"/>
          <w:color w:val="000000"/>
          <w:szCs w:val="21"/>
        </w:rPr>
      </w:pPr>
      <w:r>
        <w:rPr>
          <w:rFonts w:ascii="宋体" w:hAnsi="宋体" w:hint="eastAsia"/>
          <w:color w:val="000000"/>
          <w:szCs w:val="21"/>
        </w:rPr>
        <w:t>6.其他作弊行为情节严重的。</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第二十三条</w:t>
      </w:r>
      <w:r>
        <w:rPr>
          <w:rFonts w:ascii="宋体" w:hAnsi="宋体" w:hint="eastAsia"/>
          <w:color w:val="000000"/>
          <w:szCs w:val="21"/>
        </w:rPr>
        <w:t xml:space="preserve"> 考生有威胁、侮辱、诽谤、诬陷监考老师等考试工作人员或其他情节恶劣行为的，考试成绩记为“无效”，注明“违纪”，并给予留校察看处分，情节特别恶劣的给予开除学籍处分。</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第二十四条</w:t>
      </w:r>
      <w:r>
        <w:rPr>
          <w:rFonts w:ascii="宋体" w:hAnsi="宋体" w:hint="eastAsia"/>
          <w:color w:val="000000"/>
          <w:szCs w:val="21"/>
        </w:rPr>
        <w:t xml:space="preserve"> 学生参加其他形式的考核或参加校外考试、考核，有违纪或作弊行为的，视情节参照第二十条至第二十三条之规定给予相应的纪律处分。</w:t>
      </w:r>
    </w:p>
    <w:p w:rsidR="006D1896" w:rsidRDefault="006D1896" w:rsidP="006D1896">
      <w:pPr>
        <w:snapToGrid w:val="0"/>
        <w:spacing w:line="360" w:lineRule="exact"/>
        <w:ind w:firstLineChars="200" w:firstLine="420"/>
        <w:rPr>
          <w:rFonts w:ascii="宋体" w:hAnsi="宋体" w:hint="eastAsia"/>
          <w:color w:val="000000"/>
          <w:szCs w:val="21"/>
        </w:rPr>
      </w:pPr>
      <w:r>
        <w:rPr>
          <w:rFonts w:ascii="黑体" w:eastAsia="黑体" w:hAnsi="宋体" w:hint="eastAsia"/>
          <w:color w:val="000000"/>
          <w:szCs w:val="21"/>
        </w:rPr>
        <w:t>第二十五条</w:t>
      </w:r>
      <w:r>
        <w:rPr>
          <w:rFonts w:ascii="宋体" w:hAnsi="宋体" w:hint="eastAsia"/>
          <w:color w:val="000000"/>
          <w:szCs w:val="21"/>
        </w:rPr>
        <w:t xml:space="preserve"> 学生在平时作业及实验、课程设计、实习、毕业设计（论文）等实践环节或其他教学环节中有剽窃、抄袭或伪造数据行为的，或以其他欺骗手段获取平时成绩或结课考核成绩的，经调查核实，视情节轻重给予相应的纪律处分。</w:t>
      </w:r>
    </w:p>
    <w:p w:rsidR="006D1896" w:rsidRDefault="006D1896" w:rsidP="006D1896">
      <w:pPr>
        <w:snapToGrid w:val="0"/>
        <w:spacing w:line="360" w:lineRule="exact"/>
        <w:ind w:firstLineChars="200" w:firstLine="420"/>
        <w:rPr>
          <w:rFonts w:hint="eastAsia"/>
          <w:color w:val="000000"/>
        </w:rPr>
      </w:pPr>
      <w:r>
        <w:rPr>
          <w:rFonts w:ascii="黑体" w:eastAsia="黑体" w:hint="eastAsia"/>
          <w:color w:val="000000"/>
        </w:rPr>
        <w:t>第二十六条</w:t>
      </w:r>
      <w:r>
        <w:rPr>
          <w:color w:val="000000"/>
        </w:rPr>
        <w:t xml:space="preserve"> </w:t>
      </w:r>
      <w:r>
        <w:rPr>
          <w:rFonts w:hint="eastAsia"/>
          <w:color w:val="000000"/>
        </w:rPr>
        <w:t>由他人代替参加或替他人参加教育教学活动，以欺骗手段获取平时成绩或结课考核成绩的，经调查核实，视情节轻重给予相应的纪律处分。</w:t>
      </w:r>
    </w:p>
    <w:p w:rsidR="006D1896" w:rsidRDefault="006D1896" w:rsidP="006D1896">
      <w:pPr>
        <w:snapToGrid w:val="0"/>
        <w:spacing w:line="360" w:lineRule="exact"/>
        <w:ind w:firstLineChars="200" w:firstLine="420"/>
        <w:rPr>
          <w:b/>
          <w:bCs/>
          <w:color w:val="000000"/>
        </w:rPr>
      </w:pPr>
      <w:r>
        <w:rPr>
          <w:rFonts w:hint="eastAsia"/>
          <w:bCs/>
          <w:color w:val="000000"/>
        </w:rPr>
        <w:t>本规定于</w:t>
      </w:r>
      <w:r>
        <w:rPr>
          <w:bCs/>
          <w:color w:val="000000"/>
        </w:rPr>
        <w:t>2013</w:t>
      </w:r>
      <w:r>
        <w:rPr>
          <w:rFonts w:hint="eastAsia"/>
          <w:bCs/>
          <w:color w:val="000000"/>
        </w:rPr>
        <w:t>年</w:t>
      </w:r>
      <w:r>
        <w:rPr>
          <w:bCs/>
          <w:color w:val="000000"/>
        </w:rPr>
        <w:t>9</w:t>
      </w:r>
      <w:r>
        <w:rPr>
          <w:rFonts w:hint="eastAsia"/>
          <w:bCs/>
          <w:color w:val="000000"/>
        </w:rPr>
        <w:t>月</w:t>
      </w:r>
      <w:r>
        <w:rPr>
          <w:bCs/>
          <w:color w:val="000000"/>
        </w:rPr>
        <w:t>1</w:t>
      </w:r>
      <w:r>
        <w:rPr>
          <w:rFonts w:hint="eastAsia"/>
          <w:bCs/>
          <w:color w:val="000000"/>
        </w:rPr>
        <w:t>日起施行，由教务处、研究生院负责解释。其他有关文件规定与本规定不一致的，以本规定为准。</w:t>
      </w:r>
      <w:bookmarkEnd w:id="1"/>
      <w:bookmarkEnd w:id="2"/>
      <w:bookmarkEnd w:id="3"/>
      <w:bookmarkEnd w:id="4"/>
    </w:p>
    <w:p w:rsidR="008C12C3" w:rsidRPr="006D1896" w:rsidRDefault="008C12C3"/>
    <w:sectPr w:rsidR="008C12C3" w:rsidRPr="006D18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2C3" w:rsidRDefault="008C12C3" w:rsidP="006D1896">
      <w:r>
        <w:separator/>
      </w:r>
    </w:p>
  </w:endnote>
  <w:endnote w:type="continuationSeparator" w:id="1">
    <w:p w:rsidR="008C12C3" w:rsidRDefault="008C12C3" w:rsidP="006D1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2C3" w:rsidRDefault="008C12C3" w:rsidP="006D1896">
      <w:r>
        <w:separator/>
      </w:r>
    </w:p>
  </w:footnote>
  <w:footnote w:type="continuationSeparator" w:id="1">
    <w:p w:rsidR="008C12C3" w:rsidRDefault="008C12C3" w:rsidP="006D1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896"/>
    <w:rsid w:val="006D1896"/>
    <w:rsid w:val="008C1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96"/>
    <w:pPr>
      <w:widowControl w:val="0"/>
      <w:jc w:val="both"/>
    </w:pPr>
    <w:rPr>
      <w:rFonts w:ascii="Times New Roman" w:eastAsia="宋体" w:hAnsi="Times New Roman" w:cs="Times New Roman"/>
      <w:szCs w:val="20"/>
    </w:rPr>
  </w:style>
  <w:style w:type="paragraph" w:styleId="2">
    <w:name w:val="heading 2"/>
    <w:basedOn w:val="a"/>
    <w:next w:val="a"/>
    <w:link w:val="2Char"/>
    <w:semiHidden/>
    <w:unhideWhenUsed/>
    <w:qFormat/>
    <w:rsid w:val="006D1896"/>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8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1896"/>
    <w:rPr>
      <w:sz w:val="18"/>
      <w:szCs w:val="18"/>
    </w:rPr>
  </w:style>
  <w:style w:type="paragraph" w:styleId="a4">
    <w:name w:val="footer"/>
    <w:basedOn w:val="a"/>
    <w:link w:val="Char0"/>
    <w:uiPriority w:val="99"/>
    <w:semiHidden/>
    <w:unhideWhenUsed/>
    <w:rsid w:val="006D18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1896"/>
    <w:rPr>
      <w:sz w:val="18"/>
      <w:szCs w:val="18"/>
    </w:rPr>
  </w:style>
  <w:style w:type="character" w:customStyle="1" w:styleId="2Char">
    <w:name w:val="标题 2 Char"/>
    <w:basedOn w:val="a0"/>
    <w:link w:val="2"/>
    <w:semiHidden/>
    <w:rsid w:val="006D1896"/>
    <w:rPr>
      <w:rFonts w:ascii="Arial" w:eastAsia="黑体" w:hAnsi="Arial" w:cs="Times New Roman"/>
      <w:b/>
      <w:bCs/>
      <w:sz w:val="32"/>
      <w:szCs w:val="32"/>
    </w:rPr>
  </w:style>
  <w:style w:type="paragraph" w:styleId="a5">
    <w:name w:val="Normal (Web)"/>
    <w:basedOn w:val="a"/>
    <w:semiHidden/>
    <w:unhideWhenUsed/>
    <w:rsid w:val="006D189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670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zzxwzx-ljy</dc:creator>
  <cp:keywords/>
  <dc:description/>
  <cp:lastModifiedBy>zzxwzx-ljy</cp:lastModifiedBy>
  <cp:revision>2</cp:revision>
  <dcterms:created xsi:type="dcterms:W3CDTF">2014-05-30T03:29:00Z</dcterms:created>
  <dcterms:modified xsi:type="dcterms:W3CDTF">2014-05-30T03:29:00Z</dcterms:modified>
</cp:coreProperties>
</file>